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48" w:rsidRPr="00173BEA" w:rsidRDefault="00D05148" w:rsidP="00D05148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1</w:t>
      </w:r>
      <w:r w:rsidRPr="00173BEA">
        <w:rPr>
          <w:sz w:val="40"/>
          <w:szCs w:val="40"/>
        </w:rPr>
        <w:t xml:space="preserve"> потребно је испунити три услова:</w:t>
      </w:r>
    </w:p>
    <w:p w:rsidR="00D05148" w:rsidRPr="00173BEA" w:rsidRDefault="00D05148" w:rsidP="00D05148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D05148" w:rsidRPr="00173BEA" w:rsidRDefault="00D05148" w:rsidP="00D05148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најмање</w:t>
      </w:r>
      <w:r w:rsidRPr="00173BEA">
        <w:rPr>
          <w:b/>
          <w:sz w:val="40"/>
          <w:szCs w:val="40"/>
        </w:rPr>
        <w:t xml:space="preserve"> 15 поена</w:t>
      </w:r>
      <w:r w:rsidRPr="00173BEA">
        <w:rPr>
          <w:sz w:val="40"/>
          <w:szCs w:val="40"/>
        </w:rPr>
        <w:t>.</w:t>
      </w:r>
    </w:p>
    <w:p w:rsidR="00D05148" w:rsidRPr="00173BEA" w:rsidRDefault="00D05148" w:rsidP="00D05148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p w:rsidR="00D05148" w:rsidRPr="00173BEA" w:rsidRDefault="00D05148" w:rsidP="00D05148">
      <w:pPr>
        <w:rPr>
          <w:sz w:val="40"/>
          <w:szCs w:val="40"/>
        </w:rPr>
      </w:pPr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2</w:t>
      </w:r>
      <w:r w:rsidRPr="00173BEA">
        <w:rPr>
          <w:sz w:val="40"/>
          <w:szCs w:val="40"/>
        </w:rPr>
        <w:t xml:space="preserve">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tbl>
      <w:tblPr>
        <w:tblW w:w="13500" w:type="dxa"/>
        <w:tblInd w:w="98" w:type="dxa"/>
        <w:tblLook w:val="04A0"/>
      </w:tblPr>
      <w:tblGrid>
        <w:gridCol w:w="439"/>
        <w:gridCol w:w="2749"/>
        <w:gridCol w:w="2145"/>
        <w:gridCol w:w="1592"/>
        <w:gridCol w:w="882"/>
        <w:gridCol w:w="650"/>
        <w:gridCol w:w="874"/>
        <w:gridCol w:w="1175"/>
        <w:gridCol w:w="1017"/>
        <w:gridCol w:w="960"/>
        <w:gridCol w:w="1017"/>
      </w:tblGrid>
      <w:tr w:rsidR="00D05148" w:rsidRPr="003212E1" w:rsidTr="00473719">
        <w:trPr>
          <w:trHeight w:val="1100"/>
        </w:trPr>
        <w:tc>
          <w:tcPr>
            <w:tcW w:w="6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212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3212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3212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212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212E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212E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Default="00D05148" w:rsidP="00D0514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СЕПТЕМБАРСКИ РОК</w:t>
            </w:r>
          </w:p>
          <w:p w:rsidR="00D05148" w:rsidRPr="00D628EB" w:rsidRDefault="00D05148" w:rsidP="00D0514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D05148" w:rsidRPr="003212E1" w:rsidRDefault="00D05148" w:rsidP="00D05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D05148" w:rsidRPr="003212E1" w:rsidTr="0047371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2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3212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2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3212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D05148" w:rsidRPr="003212E1" w:rsidTr="0047371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12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12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3212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II </w:t>
            </w:r>
            <w:proofErr w:type="spellStart"/>
            <w:r w:rsidRPr="003212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3212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12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3212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Давид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Стојадиновић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</w:t>
            </w: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Несторовић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Default="00D05148" w:rsidP="00473719">
            <w:pPr>
              <w:spacing w:after="0" w:line="240" w:lineRule="auto"/>
              <w:jc w:val="center"/>
            </w:pPr>
            <w:r w:rsidRPr="00FD767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Живановић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Default="00D05148" w:rsidP="00473719">
            <w:pPr>
              <w:spacing w:after="0" w:line="240" w:lineRule="auto"/>
              <w:jc w:val="center"/>
            </w:pPr>
            <w:r w:rsidRPr="00FD7678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D05148" w:rsidRPr="003212E1" w:rsidTr="00D05148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05148" w:rsidRPr="003212E1" w:rsidTr="00D05148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Нешић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Маша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Антић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2021/0031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Кркић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Накић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Момчило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Небојша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2021/0045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D0514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0514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2021/0046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D0514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D0514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/</w:t>
            </w:r>
          </w:p>
        </w:tc>
      </w:tr>
      <w:tr w:rsidR="00D05148" w:rsidRPr="003212E1" w:rsidTr="00473719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Трифуновић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212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12E1">
              <w:rPr>
                <w:rFonts w:ascii="Arial" w:eastAsia="Times New Roman" w:hAnsi="Arial" w:cs="Arial"/>
                <w:lang w:val="en-US"/>
              </w:rPr>
              <w:t>2021/0047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3212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148" w:rsidRPr="003212E1" w:rsidRDefault="00D05148" w:rsidP="00473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16FE0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D05148" w:rsidRPr="005B40B4" w:rsidRDefault="00D05148" w:rsidP="00D05148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D05148" w:rsidRPr="005B40B4" w:rsidRDefault="00D05148" w:rsidP="00D0514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</w:t>
      </w:r>
      <w:r w:rsidR="00557253">
        <w:rPr>
          <w:rFonts w:ascii="Times New Roman" w:hAnsi="Times New Roman" w:cs="Times New Roman"/>
          <w:sz w:val="40"/>
          <w:szCs w:val="40"/>
          <w:lang/>
        </w:rPr>
        <w:t>септембар</w:t>
      </w:r>
      <w:r>
        <w:rPr>
          <w:rFonts w:ascii="Times New Roman" w:hAnsi="Times New Roman" w:cs="Times New Roman"/>
          <w:sz w:val="40"/>
          <w:szCs w:val="40"/>
        </w:rPr>
        <w:t>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D05148" w:rsidRDefault="00D05148" w:rsidP="00D05148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5148" w:rsidRPr="00FD4F9A" w:rsidRDefault="00D05148" w:rsidP="00D05148">
      <w:pPr>
        <w:spacing w:after="0" w:line="240" w:lineRule="auto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петак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</w:rPr>
        <w:t>16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</w:rPr>
        <w:t>септембра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</w:rPr>
        <w:t>9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</w:p>
    <w:sectPr w:rsidR="00D05148" w:rsidRPr="00FD4F9A" w:rsidSect="00D05148">
      <w:pgSz w:w="15840" w:h="12240" w:orient="landscape"/>
      <w:pgMar w:top="567" w:right="81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5148"/>
    <w:rsid w:val="000B1987"/>
    <w:rsid w:val="002A7C81"/>
    <w:rsid w:val="002E79AD"/>
    <w:rsid w:val="00557253"/>
    <w:rsid w:val="00D0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4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2022-09-11T23:11:00Z</dcterms:created>
  <dcterms:modified xsi:type="dcterms:W3CDTF">2022-09-11T23:38:00Z</dcterms:modified>
</cp:coreProperties>
</file>