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1734"/>
        <w:gridCol w:w="2419"/>
        <w:gridCol w:w="2547"/>
        <w:gridCol w:w="2120"/>
      </w:tblGrid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556B0E" w:rsidRDefault="003966FC" w:rsidP="00D92996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3966FC">
              <w:rPr>
                <w:b/>
                <w:bCs/>
                <w:lang w:val="sr-Cyrl-CS"/>
              </w:rPr>
              <w:t>Study program</w:t>
            </w:r>
            <w:r w:rsidR="003C07E3" w:rsidRPr="003966FC">
              <w:rPr>
                <w:b/>
                <w:bCs/>
                <w:lang w:val="sr-Cyrl-CS"/>
              </w:rPr>
              <w:t>:</w:t>
            </w:r>
            <w:r w:rsidR="00556B0E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Class T</w:t>
            </w:r>
            <w:r w:rsidR="00CE5CBB">
              <w:rPr>
                <w:bCs/>
                <w:lang w:val="en-US"/>
              </w:rPr>
              <w:t>eacher Education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F169BE" w:rsidRDefault="00B57120" w:rsidP="00CE5CBB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3966FC">
              <w:rPr>
                <w:b/>
              </w:rPr>
              <w:t>Type and level of studies</w:t>
            </w:r>
            <w:r w:rsidR="00741D1C" w:rsidRPr="003966FC">
              <w:rPr>
                <w:b/>
                <w:lang w:val="sr-Cyrl-CS"/>
              </w:rPr>
              <w:t>:</w:t>
            </w:r>
            <w:r w:rsidR="00F169BE">
              <w:rPr>
                <w:lang w:val="en-US"/>
              </w:rPr>
              <w:t xml:space="preserve"> </w:t>
            </w:r>
            <w:r w:rsidR="00CE5CBB">
              <w:rPr>
                <w:lang w:val="en-US"/>
              </w:rPr>
              <w:t>Bachelor</w:t>
            </w:r>
            <w:r w:rsidR="00F169BE">
              <w:rPr>
                <w:lang w:val="en-US"/>
              </w:rPr>
              <w:t xml:space="preserve"> studies</w:t>
            </w:r>
            <w:r w:rsidR="003966FC">
              <w:rPr>
                <w:lang w:val="en-US"/>
              </w:rPr>
              <w:t>, first cycle degree program</w:t>
            </w:r>
          </w:p>
        </w:tc>
      </w:tr>
      <w:tr w:rsidR="00741D1C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741D1C" w:rsidRPr="00F169BE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6212F1" w:rsidRPr="003E144C">
              <w:rPr>
                <w:lang w:val="sr-Cyrl-CS"/>
              </w:rPr>
              <w:t xml:space="preserve"> Contemporary</w:t>
            </w:r>
            <w:r w:rsidR="006212F1">
              <w:rPr>
                <w:b/>
                <w:bCs/>
                <w:lang/>
              </w:rPr>
              <w:t xml:space="preserve"> </w:t>
            </w:r>
            <w:r w:rsidR="006212F1" w:rsidRPr="003966FC">
              <w:rPr>
                <w:bCs/>
                <w:lang w:val="en-US"/>
              </w:rPr>
              <w:t xml:space="preserve">Family </w:t>
            </w:r>
            <w:r w:rsidR="00AE4B7D">
              <w:rPr>
                <w:bCs/>
                <w:lang w:val="en-US"/>
              </w:rPr>
              <w:t>and S</w:t>
            </w:r>
            <w:r w:rsidR="006212F1" w:rsidRPr="003966FC">
              <w:rPr>
                <w:bCs/>
                <w:lang w:val="en-US"/>
              </w:rPr>
              <w:t xml:space="preserve">chool </w:t>
            </w:r>
            <w:r w:rsidR="00AE4B7D">
              <w:rPr>
                <w:bCs/>
                <w:lang w:val="en-US"/>
              </w:rPr>
              <w:t>E</w:t>
            </w:r>
            <w:r w:rsidR="006212F1" w:rsidRPr="003966FC">
              <w:rPr>
                <w:bCs/>
                <w:lang w:val="en-US"/>
              </w:rPr>
              <w:t>ducation</w:t>
            </w:r>
          </w:p>
        </w:tc>
      </w:tr>
      <w:tr w:rsidR="00741D1C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741D1C" w:rsidRPr="003966FC" w:rsidRDefault="003966FC" w:rsidP="006212F1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/>
                <w:bCs/>
                <w:lang w:val="sr-Cyrl-CS"/>
              </w:rPr>
              <w:t>Teacher in charge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proofErr w:type="spellStart"/>
            <w:r w:rsidRPr="003966FC">
              <w:rPr>
                <w:bCs/>
                <w:lang w:val="en-US"/>
              </w:rPr>
              <w:t>Nenad</w:t>
            </w:r>
            <w:proofErr w:type="spellEnd"/>
            <w:r w:rsidRPr="003966FC">
              <w:rPr>
                <w:bCs/>
                <w:lang w:val="en-US"/>
              </w:rPr>
              <w:t xml:space="preserve"> </w:t>
            </w:r>
            <w:proofErr w:type="spellStart"/>
            <w:r w:rsidRPr="003966FC">
              <w:rPr>
                <w:bCs/>
                <w:lang w:val="en-US"/>
              </w:rPr>
              <w:t>Stevanovic</w:t>
            </w:r>
            <w:proofErr w:type="spellEnd"/>
            <w:r w:rsidRPr="003966FC">
              <w:rPr>
                <w:bCs/>
                <w:lang w:val="en-US"/>
              </w:rPr>
              <w:t>, PhD, assistant professor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F169BE" w:rsidRDefault="00F54F6B" w:rsidP="003966FC">
            <w:pPr>
              <w:rPr>
                <w:strike/>
                <w:lang w:val="en-US"/>
              </w:rPr>
            </w:pPr>
            <w:r w:rsidRPr="003966FC">
              <w:rPr>
                <w:b/>
              </w:rPr>
              <w:t>Language of instruction</w:t>
            </w:r>
            <w:r w:rsidR="003966FC" w:rsidRPr="003966FC">
              <w:rPr>
                <w:b/>
              </w:rPr>
              <w:t>:</w:t>
            </w:r>
            <w:r w:rsidR="003966FC">
              <w:t xml:space="preserve"> </w:t>
            </w:r>
            <w:r w:rsidR="00F169BE">
              <w:rPr>
                <w:lang w:val="en-US"/>
              </w:rPr>
              <w:t>English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F169BE" w:rsidRDefault="00B57120" w:rsidP="003966FC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3966FC">
              <w:rPr>
                <w:b/>
                <w:bCs/>
              </w:rPr>
              <w:t>ECTS</w:t>
            </w:r>
            <w:r w:rsidR="003C07E3" w:rsidRPr="003966FC">
              <w:rPr>
                <w:b/>
                <w:bCs/>
                <w:lang w:val="sr-Cyrl-CS"/>
              </w:rPr>
              <w:t>:</w:t>
            </w:r>
            <w:r w:rsidR="00F169BE">
              <w:rPr>
                <w:bCs/>
                <w:lang w:val="en-US"/>
              </w:rPr>
              <w:t xml:space="preserve"> </w:t>
            </w:r>
            <w:r w:rsidR="003966FC">
              <w:rPr>
                <w:bCs/>
                <w:lang w:val="en-US"/>
              </w:rPr>
              <w:t>5 ECTS, mandatory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0C4C84" w:rsidRDefault="003966FC" w:rsidP="003966FC">
            <w:r w:rsidRPr="003966FC">
              <w:rPr>
                <w:b/>
              </w:rPr>
              <w:t>Prerequisites:</w:t>
            </w:r>
            <w:r>
              <w:t xml:space="preserve"> /</w:t>
            </w:r>
            <w:r w:rsidR="00F169BE">
              <w:t xml:space="preserve"> </w:t>
            </w:r>
          </w:p>
        </w:tc>
      </w:tr>
      <w:tr w:rsidR="00C26C2D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C26C2D" w:rsidRPr="00F169BE" w:rsidRDefault="00CE5CBB" w:rsidP="00027CBA">
            <w:pPr>
              <w:rPr>
                <w:lang w:val="en-US"/>
              </w:rPr>
            </w:pPr>
            <w:r w:rsidRPr="003966FC">
              <w:rPr>
                <w:b/>
              </w:rPr>
              <w:t>Semester:</w:t>
            </w:r>
            <w:r w:rsidR="00027CBA" w:rsidRPr="000C4C84">
              <w:rPr>
                <w:i/>
              </w:rPr>
              <w:t xml:space="preserve"> </w:t>
            </w:r>
            <w:r w:rsidR="003966FC">
              <w:t>Summer s</w:t>
            </w:r>
            <w:r w:rsidR="00027CBA" w:rsidRPr="003966FC">
              <w:t>emester</w:t>
            </w:r>
            <w:r w:rsidR="003966FC">
              <w:t xml:space="preserve"> (V)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3966FC" w:rsidRDefault="00E57A4A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3966FC">
              <w:rPr>
                <w:bCs/>
                <w:lang w:val="en-US"/>
              </w:rPr>
              <w:t xml:space="preserve">Learning about contemporary family </w:t>
            </w:r>
            <w:r w:rsidR="00D92996" w:rsidRPr="003966FC">
              <w:rPr>
                <w:bCs/>
                <w:lang w:val="en-US"/>
              </w:rPr>
              <w:t xml:space="preserve">and school </w:t>
            </w:r>
            <w:r w:rsidRPr="003966FC">
              <w:rPr>
                <w:bCs/>
                <w:lang w:val="en-US"/>
              </w:rPr>
              <w:t xml:space="preserve">education </w:t>
            </w:r>
            <w:r w:rsidR="00D92996" w:rsidRPr="003966FC">
              <w:rPr>
                <w:bCs/>
                <w:lang w:val="en-US"/>
              </w:rPr>
              <w:t>(</w:t>
            </w:r>
            <w:r w:rsidRPr="003966FC">
              <w:rPr>
                <w:bCs/>
                <w:lang w:val="en-US"/>
              </w:rPr>
              <w:t xml:space="preserve">theory, practice and </w:t>
            </w:r>
            <w:r w:rsidR="00D92996" w:rsidRPr="003966FC">
              <w:rPr>
                <w:bCs/>
                <w:lang w:val="en-US"/>
              </w:rPr>
              <w:t>challenges)</w:t>
            </w:r>
            <w:r w:rsidRPr="003966FC">
              <w:rPr>
                <w:bCs/>
                <w:lang w:val="en-US"/>
              </w:rPr>
              <w:t xml:space="preserve"> </w:t>
            </w:r>
          </w:p>
        </w:tc>
      </w:tr>
      <w:tr w:rsidR="003C07E3" w:rsidRPr="000C4C84" w:rsidTr="003966FC">
        <w:trPr>
          <w:trHeight w:val="652"/>
        </w:trPr>
        <w:tc>
          <w:tcPr>
            <w:tcW w:w="10549" w:type="dxa"/>
            <w:gridSpan w:val="5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966FC">
              <w:rPr>
                <w:lang w:val="en-US"/>
              </w:rPr>
              <w:t xml:space="preserve"> </w:t>
            </w:r>
            <w:r>
              <w:rPr>
                <w:lang w:val="en-US"/>
              </w:rPr>
              <w:t>Ba</w:t>
            </w:r>
            <w:r w:rsidR="00CE5CBB">
              <w:rPr>
                <w:lang w:val="en-US"/>
              </w:rPr>
              <w:t>sic theoretical knowledge about family</w:t>
            </w:r>
            <w:r w:rsidR="00D92996">
              <w:rPr>
                <w:lang w:val="en-US"/>
              </w:rPr>
              <w:t xml:space="preserve"> and school </w:t>
            </w:r>
            <w:r>
              <w:rPr>
                <w:lang w:val="en-US"/>
              </w:rPr>
              <w:t>education</w:t>
            </w:r>
            <w:r w:rsidR="00112E02">
              <w:rPr>
                <w:lang w:val="en-US"/>
              </w:rPr>
              <w:t xml:space="preserve"> and school system. 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B4931">
              <w:rPr>
                <w:lang w:val="en-US"/>
              </w:rPr>
              <w:t xml:space="preserve"> Skills</w:t>
            </w:r>
            <w:r w:rsidR="00995DD4">
              <w:rPr>
                <w:lang w:val="en-US"/>
              </w:rPr>
              <w:t xml:space="preserve"> and methods </w:t>
            </w:r>
            <w:r w:rsidR="00AB4931">
              <w:rPr>
                <w:lang w:val="en-US"/>
              </w:rPr>
              <w:t xml:space="preserve"> about problem solving in family </w:t>
            </w:r>
            <w:r w:rsidR="00D92996">
              <w:rPr>
                <w:lang w:val="en-US"/>
              </w:rPr>
              <w:t xml:space="preserve">and school </w:t>
            </w:r>
            <w:r w:rsidR="00AB4931">
              <w:rPr>
                <w:lang w:val="en-US"/>
              </w:rPr>
              <w:t>education</w:t>
            </w:r>
          </w:p>
          <w:p w:rsidR="00995DD4" w:rsidRPr="009E722E" w:rsidRDefault="00D92996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 Knowledge about developing and improving family and school education</w:t>
            </w:r>
            <w:r w:rsidR="003966FC">
              <w:rPr>
                <w:lang w:val="en-US"/>
              </w:rPr>
              <w:t xml:space="preserve"> </w:t>
            </w:r>
            <w:r w:rsidR="00112E02">
              <w:rPr>
                <w:lang w:val="en-US"/>
              </w:rPr>
              <w:t>and cooperation between family and schools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440842" w:rsidRDefault="00440842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 w:rsidRPr="006212F1">
              <w:rPr>
                <w:iCs/>
                <w:lang w:val="en-US"/>
              </w:rPr>
              <w:t>Definition of family</w:t>
            </w:r>
            <w:r w:rsidR="00CE5CBB" w:rsidRPr="006212F1">
              <w:rPr>
                <w:iCs/>
                <w:lang w:val="en-US"/>
              </w:rPr>
              <w:t xml:space="preserve"> and schoo</w:t>
            </w:r>
            <w:r w:rsidR="00112E02" w:rsidRPr="006212F1">
              <w:rPr>
                <w:iCs/>
                <w:lang w:val="en-US"/>
              </w:rPr>
              <w:t>l</w:t>
            </w:r>
            <w:r w:rsidRPr="006212F1">
              <w:rPr>
                <w:iCs/>
                <w:lang w:val="en-US"/>
              </w:rPr>
              <w:t xml:space="preserve"> education, concept and de</w:t>
            </w:r>
            <w:r w:rsidR="00D92996" w:rsidRPr="006212F1">
              <w:rPr>
                <w:iCs/>
                <w:lang w:val="en-US"/>
              </w:rPr>
              <w:t>finitions of contemporary family and school education</w:t>
            </w:r>
            <w:r w:rsidRPr="006212F1">
              <w:rPr>
                <w:iCs/>
                <w:lang w:val="en-US"/>
              </w:rPr>
              <w:t xml:space="preserve">, </w:t>
            </w:r>
            <w:r w:rsidR="00995DD4" w:rsidRPr="006212F1">
              <w:rPr>
                <w:iCs/>
                <w:lang w:val="en-US"/>
              </w:rPr>
              <w:t xml:space="preserve">changes on contemporary family life and education, </w:t>
            </w:r>
            <w:r w:rsidRPr="006212F1">
              <w:rPr>
                <w:iCs/>
                <w:lang w:val="en-US"/>
              </w:rPr>
              <w:t>functions of family</w:t>
            </w:r>
            <w:r w:rsidR="00112E02" w:rsidRPr="006212F1">
              <w:rPr>
                <w:iCs/>
                <w:lang w:val="en-US"/>
              </w:rPr>
              <w:t xml:space="preserve"> and school</w:t>
            </w:r>
            <w:r w:rsidRPr="006212F1">
              <w:rPr>
                <w:iCs/>
                <w:lang w:val="en-US"/>
              </w:rPr>
              <w:t xml:space="preserve"> in society,</w:t>
            </w:r>
            <w:r w:rsidR="00995DD4" w:rsidRPr="006212F1">
              <w:rPr>
                <w:iCs/>
                <w:lang w:val="en-US"/>
              </w:rPr>
              <w:t xml:space="preserve"> family relationships, </w:t>
            </w:r>
            <w:r w:rsidRPr="006212F1">
              <w:rPr>
                <w:iCs/>
                <w:lang w:val="en-US"/>
              </w:rPr>
              <w:t xml:space="preserve"> problems in family</w:t>
            </w:r>
            <w:r w:rsidR="00112E02" w:rsidRPr="006212F1">
              <w:rPr>
                <w:iCs/>
                <w:lang w:val="en-US"/>
              </w:rPr>
              <w:t xml:space="preserve"> and school  education, role of a </w:t>
            </w:r>
            <w:r w:rsidRPr="006212F1">
              <w:rPr>
                <w:iCs/>
                <w:lang w:val="en-US"/>
              </w:rPr>
              <w:t>teacher in family education</w:t>
            </w:r>
            <w:r w:rsidR="00112E02" w:rsidRPr="006212F1">
              <w:rPr>
                <w:iCs/>
                <w:lang w:val="en-US"/>
              </w:rPr>
              <w:t xml:space="preserve">, Role of a teacher in developing and improving </w:t>
            </w:r>
            <w:r w:rsidR="00112E02" w:rsidRPr="006212F1">
              <w:rPr>
                <w:lang w:val="en-US"/>
              </w:rPr>
              <w:t xml:space="preserve"> family and school</w:t>
            </w:r>
            <w:r w:rsidR="00112E02">
              <w:rPr>
                <w:lang w:val="en-US"/>
              </w:rPr>
              <w:t xml:space="preserve"> education and cooperation between family and schools</w:t>
            </w:r>
          </w:p>
          <w:p w:rsidR="00440842" w:rsidRPr="00440842" w:rsidRDefault="00440842" w:rsidP="00440842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6212F1" w:rsidRDefault="003C07E3" w:rsidP="006212F1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 </w:t>
            </w:r>
            <w:r w:rsidR="006212F1" w:rsidRPr="00001FD7">
              <w:rPr>
                <w:bCs/>
                <w:lang w:val="sr-Cyrl-CS"/>
              </w:rPr>
              <w:t xml:space="preserve">1. </w:t>
            </w:r>
            <w:r w:rsidR="006212F1" w:rsidRPr="003E144C">
              <w:rPr>
                <w:bCs/>
                <w:lang w:val="sr-Cyrl-CS"/>
              </w:rPr>
              <w:t>Ganong, M. C. L. H. (2004). Handbook of contemporary families: Considering the past, contemplating the future. Sage.</w:t>
            </w:r>
          </w:p>
          <w:p w:rsidR="006212F1" w:rsidRPr="00001FD7" w:rsidRDefault="006212F1" w:rsidP="006212F1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>
              <w:rPr>
                <w:bCs/>
                <w:lang/>
              </w:rPr>
              <w:t xml:space="preserve">2. </w:t>
            </w:r>
            <w:r w:rsidRPr="00001FD7">
              <w:rPr>
                <w:bCs/>
                <w:lang w:val="sr-Cyrl-CS"/>
              </w:rPr>
              <w:t>Bert P. M. Creemers, Leonidas Kyriakides (2008). The Dynamics of Educational Effectiveness, Routledge, London and New York.</w:t>
            </w:r>
          </w:p>
          <w:p w:rsidR="006212F1" w:rsidRPr="00001FD7" w:rsidRDefault="006212F1" w:rsidP="006212F1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>
              <w:rPr>
                <w:bCs/>
                <w:lang/>
              </w:rPr>
              <w:t>3</w:t>
            </w:r>
            <w:r w:rsidRPr="00001FD7">
              <w:rPr>
                <w:bCs/>
                <w:lang w:val="sr-Cyrl-CS"/>
              </w:rPr>
              <w:t>. Barak Rosenshine (2010). Principles of instruction The International Academy of Education, United Nations.</w:t>
            </w:r>
          </w:p>
          <w:p w:rsidR="006212F1" w:rsidRPr="00001FD7" w:rsidRDefault="006212F1" w:rsidP="006212F1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>
              <w:rPr>
                <w:bCs/>
                <w:lang/>
              </w:rPr>
              <w:t>4</w:t>
            </w:r>
            <w:r w:rsidRPr="00001FD7">
              <w:rPr>
                <w:bCs/>
                <w:lang w:val="sr-Cyrl-CS"/>
              </w:rPr>
              <w:t>. David  J.  Bredehoft,  Michael  J.  Walcheski,  Family  Life  Education:  Integrating  Theory and  Practice,  Ingram.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3966FC">
        <w:trPr>
          <w:trHeight w:val="246"/>
        </w:trPr>
        <w:tc>
          <w:tcPr>
            <w:tcW w:w="8429" w:type="dxa"/>
            <w:gridSpan w:val="4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2119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3966FC">
        <w:trPr>
          <w:trHeight w:val="246"/>
        </w:trPr>
        <w:tc>
          <w:tcPr>
            <w:tcW w:w="1729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95DD4" w:rsidRDefault="003966FC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734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95DD4" w:rsidRDefault="003966FC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419" w:type="dxa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CE5CBB" w:rsidRPr="00CE5CBB">
              <w:rPr>
                <w:bCs/>
                <w:lang w:val="en-GB"/>
              </w:rPr>
              <w:t xml:space="preserve">: </w:t>
            </w:r>
            <w:r w:rsidRPr="00CE5CBB">
              <w:rPr>
                <w:bCs/>
                <w:i/>
              </w:rPr>
              <w:t>mentoring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546" w:type="dxa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19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D134EF" w:rsidRDefault="00D134EF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Lecturing, presentations, focus groups, discussion, review and </w:t>
            </w:r>
            <w:r w:rsidR="003966FC">
              <w:rPr>
                <w:lang w:val="en-US"/>
              </w:rPr>
              <w:t xml:space="preserve">analysis of typical examples, </w:t>
            </w:r>
            <w:r>
              <w:rPr>
                <w:lang w:val="en-US"/>
              </w:rPr>
              <w:t>independent research work</w:t>
            </w:r>
            <w:r w:rsidR="003966FC">
              <w:rPr>
                <w:lang w:val="en-US"/>
              </w:rPr>
              <w:t>.</w:t>
            </w:r>
          </w:p>
        </w:tc>
      </w:tr>
      <w:tr w:rsidR="003C07E3" w:rsidRPr="000C4C84" w:rsidTr="003966FC">
        <w:trPr>
          <w:trHeight w:val="246"/>
        </w:trPr>
        <w:tc>
          <w:tcPr>
            <w:tcW w:w="10549" w:type="dxa"/>
            <w:gridSpan w:val="5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3966FC">
        <w:trPr>
          <w:trHeight w:val="246"/>
        </w:trPr>
        <w:tc>
          <w:tcPr>
            <w:tcW w:w="3463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419" w:type="dxa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3966FC">
        <w:trPr>
          <w:trHeight w:val="246"/>
        </w:trPr>
        <w:tc>
          <w:tcPr>
            <w:tcW w:w="3463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419" w:type="dxa"/>
            <w:vAlign w:val="center"/>
          </w:tcPr>
          <w:p w:rsidR="003C07E3" w:rsidRPr="00001FD7" w:rsidRDefault="00C903A6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01FD7">
              <w:rPr>
                <w:bCs/>
                <w:lang w:val="en-US"/>
              </w:rPr>
              <w:t>10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3966FC">
        <w:trPr>
          <w:trHeight w:val="246"/>
        </w:trPr>
        <w:tc>
          <w:tcPr>
            <w:tcW w:w="3463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419" w:type="dxa"/>
            <w:vAlign w:val="center"/>
          </w:tcPr>
          <w:p w:rsidR="003C07E3" w:rsidRPr="00001FD7" w:rsidRDefault="00C903A6" w:rsidP="00C903A6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01FD7">
              <w:rPr>
                <w:bCs/>
                <w:lang w:val="en-US"/>
              </w:rPr>
              <w:t>20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3966FC">
        <w:trPr>
          <w:trHeight w:val="246"/>
        </w:trPr>
        <w:tc>
          <w:tcPr>
            <w:tcW w:w="3463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419" w:type="dxa"/>
            <w:vAlign w:val="center"/>
          </w:tcPr>
          <w:p w:rsidR="003C07E3" w:rsidRPr="00001FD7" w:rsidRDefault="00D134EF" w:rsidP="00C903A6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01FD7">
              <w:rPr>
                <w:bCs/>
                <w:lang w:val="en-US"/>
              </w:rPr>
              <w:t>1</w:t>
            </w:r>
            <w:r w:rsidR="00C903A6" w:rsidRPr="00001FD7">
              <w:rPr>
                <w:bCs/>
                <w:lang w:val="en-US"/>
              </w:rPr>
              <w:t>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966FC">
        <w:trPr>
          <w:trHeight w:val="246"/>
        </w:trPr>
        <w:tc>
          <w:tcPr>
            <w:tcW w:w="3463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419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966FC">
        <w:trPr>
          <w:trHeight w:val="246"/>
        </w:trPr>
        <w:tc>
          <w:tcPr>
            <w:tcW w:w="3463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419" w:type="dxa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</w:tbl>
    <w:p w:rsidR="003D462B" w:rsidRDefault="003D462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457B1B" w:rsidRDefault="00457B1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457B1B" w:rsidRDefault="00457B1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</w:p>
    <w:p w:rsidR="00457B1B" w:rsidRDefault="00457B1B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br w:type="page"/>
      </w:r>
    </w:p>
    <w:tbl>
      <w:tblPr>
        <w:tblStyle w:val="TableGrid"/>
        <w:tblW w:w="9747" w:type="dxa"/>
        <w:jc w:val="center"/>
        <w:tblLayout w:type="fixed"/>
        <w:tblLook w:val="01E0"/>
      </w:tblPr>
      <w:tblGrid>
        <w:gridCol w:w="3215"/>
        <w:gridCol w:w="3265"/>
        <w:gridCol w:w="3267"/>
      </w:tblGrid>
      <w:tr w:rsidR="00457B1B" w:rsidRPr="00457B1B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457B1B">
              <w:rPr>
                <w:b/>
                <w:sz w:val="22"/>
                <w:lang w:val="en-US" w:eastAsia="en-US"/>
              </w:rPr>
              <w:lastRenderedPageBreak/>
              <w:t>Grading system</w:t>
            </w:r>
          </w:p>
        </w:tc>
      </w:tr>
      <w:tr w:rsidR="00457B1B" w:rsidRPr="00457B1B" w:rsidTr="00090259">
        <w:trPr>
          <w:trHeight w:hRule="exact" w:val="324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457B1B">
              <w:rPr>
                <w:b/>
                <w:sz w:val="22"/>
                <w:lang w:val="en-US" w:eastAsia="en-US"/>
              </w:rPr>
              <w:t>Grade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457B1B">
              <w:rPr>
                <w:b/>
                <w:sz w:val="22"/>
                <w:lang w:val="en-US" w:eastAsia="en-US"/>
              </w:rPr>
              <w:t>Number of points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lang w:val="en-US" w:eastAsia="en-US"/>
              </w:rPr>
            </w:pPr>
            <w:r w:rsidRPr="00457B1B">
              <w:rPr>
                <w:b/>
                <w:sz w:val="22"/>
                <w:lang w:val="en-US" w:eastAsia="en-US"/>
              </w:rPr>
              <w:t>Description</w:t>
            </w:r>
          </w:p>
        </w:tc>
      </w:tr>
      <w:tr w:rsidR="00457B1B" w:rsidRPr="00457B1B" w:rsidTr="00090259">
        <w:trPr>
          <w:trHeight w:hRule="exact" w:val="324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10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91-100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Excellent</w:t>
            </w:r>
          </w:p>
        </w:tc>
      </w:tr>
      <w:tr w:rsidR="00457B1B" w:rsidRPr="00457B1B" w:rsidTr="00090259">
        <w:trPr>
          <w:trHeight w:hRule="exact" w:val="325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9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81-90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Exceptionally good</w:t>
            </w:r>
          </w:p>
        </w:tc>
      </w:tr>
      <w:tr w:rsidR="00457B1B" w:rsidRPr="00457B1B" w:rsidTr="00090259">
        <w:trPr>
          <w:trHeight w:hRule="exact" w:val="324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8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71-80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Very good</w:t>
            </w:r>
          </w:p>
        </w:tc>
      </w:tr>
      <w:tr w:rsidR="00457B1B" w:rsidRPr="00457B1B" w:rsidTr="00090259">
        <w:trPr>
          <w:trHeight w:hRule="exact" w:val="324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7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61-70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Good</w:t>
            </w:r>
          </w:p>
        </w:tc>
      </w:tr>
      <w:tr w:rsidR="00457B1B" w:rsidRPr="00457B1B" w:rsidTr="00090259">
        <w:trPr>
          <w:trHeight w:hRule="exact" w:val="325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6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51-60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Passing</w:t>
            </w:r>
          </w:p>
        </w:tc>
      </w:tr>
      <w:tr w:rsidR="00457B1B" w:rsidRPr="00457B1B" w:rsidTr="00090259">
        <w:trPr>
          <w:trHeight w:hRule="exact" w:val="324"/>
          <w:jc w:val="center"/>
        </w:trPr>
        <w:tc>
          <w:tcPr>
            <w:tcW w:w="321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5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≤50</w:t>
            </w:r>
          </w:p>
        </w:tc>
        <w:tc>
          <w:tcPr>
            <w:tcW w:w="3265" w:type="dxa"/>
          </w:tcPr>
          <w:p w:rsidR="00457B1B" w:rsidRPr="00457B1B" w:rsidRDefault="00457B1B" w:rsidP="00457B1B">
            <w:pPr>
              <w:widowControl/>
              <w:autoSpaceDE/>
              <w:autoSpaceDN/>
              <w:adjustRightInd/>
              <w:jc w:val="center"/>
              <w:rPr>
                <w:sz w:val="22"/>
                <w:lang w:val="en-US" w:eastAsia="en-US"/>
              </w:rPr>
            </w:pPr>
            <w:r w:rsidRPr="00457B1B">
              <w:rPr>
                <w:sz w:val="22"/>
                <w:lang w:val="en-US" w:eastAsia="en-US"/>
              </w:rPr>
              <w:t>Failing</w:t>
            </w:r>
          </w:p>
        </w:tc>
      </w:tr>
    </w:tbl>
    <w:p w:rsidR="00457B1B" w:rsidRDefault="00457B1B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bookmarkStart w:id="0" w:name="_GoBack"/>
      <w:bookmarkEnd w:id="0"/>
    </w:p>
    <w:sectPr w:rsidR="00457B1B" w:rsidSect="003966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462B"/>
    <w:rsid w:val="00001FD7"/>
    <w:rsid w:val="0000769F"/>
    <w:rsid w:val="00013BEA"/>
    <w:rsid w:val="00027CBA"/>
    <w:rsid w:val="000C4C84"/>
    <w:rsid w:val="000F4B6E"/>
    <w:rsid w:val="00112E02"/>
    <w:rsid w:val="0016486D"/>
    <w:rsid w:val="00185455"/>
    <w:rsid w:val="002817FB"/>
    <w:rsid w:val="002C107E"/>
    <w:rsid w:val="00357C29"/>
    <w:rsid w:val="00392A34"/>
    <w:rsid w:val="003966FC"/>
    <w:rsid w:val="003C07E3"/>
    <w:rsid w:val="003D462B"/>
    <w:rsid w:val="004125AE"/>
    <w:rsid w:val="00414E41"/>
    <w:rsid w:val="00440842"/>
    <w:rsid w:val="00457B1B"/>
    <w:rsid w:val="004E4400"/>
    <w:rsid w:val="005065F9"/>
    <w:rsid w:val="005317C7"/>
    <w:rsid w:val="00556B0E"/>
    <w:rsid w:val="00587144"/>
    <w:rsid w:val="005B2DF0"/>
    <w:rsid w:val="005F4830"/>
    <w:rsid w:val="005F67E3"/>
    <w:rsid w:val="00614AA7"/>
    <w:rsid w:val="006212F1"/>
    <w:rsid w:val="00635A88"/>
    <w:rsid w:val="00635D03"/>
    <w:rsid w:val="0066616E"/>
    <w:rsid w:val="006C5C04"/>
    <w:rsid w:val="00722DBE"/>
    <w:rsid w:val="007416CA"/>
    <w:rsid w:val="00741D1C"/>
    <w:rsid w:val="00762956"/>
    <w:rsid w:val="00776D09"/>
    <w:rsid w:val="00785E1F"/>
    <w:rsid w:val="007E37A4"/>
    <w:rsid w:val="008146C1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995DD4"/>
    <w:rsid w:val="009E722E"/>
    <w:rsid w:val="00A0441E"/>
    <w:rsid w:val="00A5440D"/>
    <w:rsid w:val="00A56A95"/>
    <w:rsid w:val="00AB4931"/>
    <w:rsid w:val="00AE4B7D"/>
    <w:rsid w:val="00B10431"/>
    <w:rsid w:val="00B57120"/>
    <w:rsid w:val="00BE2E01"/>
    <w:rsid w:val="00C02CF7"/>
    <w:rsid w:val="00C26C2D"/>
    <w:rsid w:val="00C8153D"/>
    <w:rsid w:val="00C903A6"/>
    <w:rsid w:val="00CE2D41"/>
    <w:rsid w:val="00CE5CBB"/>
    <w:rsid w:val="00D01F2E"/>
    <w:rsid w:val="00D134EF"/>
    <w:rsid w:val="00D9119F"/>
    <w:rsid w:val="00D92996"/>
    <w:rsid w:val="00DE24E9"/>
    <w:rsid w:val="00E46B48"/>
    <w:rsid w:val="00E57A4A"/>
    <w:rsid w:val="00E6363C"/>
    <w:rsid w:val="00E71923"/>
    <w:rsid w:val="00E936D8"/>
    <w:rsid w:val="00EC4FC2"/>
    <w:rsid w:val="00F169BE"/>
    <w:rsid w:val="00F54F6B"/>
    <w:rsid w:val="00F65AAA"/>
    <w:rsid w:val="00FA4EDE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45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LENOVO</cp:lastModifiedBy>
  <cp:revision>3</cp:revision>
  <cp:lastPrinted>2015-03-19T10:33:00Z</cp:lastPrinted>
  <dcterms:created xsi:type="dcterms:W3CDTF">2020-10-05T07:53:00Z</dcterms:created>
  <dcterms:modified xsi:type="dcterms:W3CDTF">2020-10-05T07:54:00Z</dcterms:modified>
</cp:coreProperties>
</file>