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63" w:rsidRDefault="001C1F63" w:rsidP="00081280">
      <w:pPr>
        <w:jc w:val="both"/>
        <w:rPr>
          <w:b/>
        </w:rPr>
      </w:pPr>
      <w:r>
        <w:rPr>
          <w:b/>
        </w:rPr>
        <w:t xml:space="preserve">UPUTSTVO: U prilogu šaljem materijal preuzet sa internet izvora u kome se razmatra problematika siromaštva i socijalne isključenosti: potrebno je da se upoznate sa bližim određenjima ovih pojmova, kao </w:t>
      </w:r>
      <w:r w:rsidR="00081280">
        <w:rPr>
          <w:b/>
        </w:rPr>
        <w:t xml:space="preserve">i </w:t>
      </w:r>
      <w:r>
        <w:rPr>
          <w:b/>
        </w:rPr>
        <w:t xml:space="preserve">određenjima apsolutnog </w:t>
      </w:r>
      <w:r w:rsidR="00081280">
        <w:rPr>
          <w:b/>
        </w:rPr>
        <w:t>i</w:t>
      </w:r>
      <w:r>
        <w:rPr>
          <w:b/>
        </w:rPr>
        <w:t xml:space="preserve"> relativnog siromaštv</w:t>
      </w:r>
      <w:r w:rsidR="00081280">
        <w:rPr>
          <w:b/>
        </w:rPr>
        <w:t xml:space="preserve">a. </w:t>
      </w:r>
      <w:r>
        <w:rPr>
          <w:b/>
        </w:rPr>
        <w:t>Za studente koji žele da se bave ovom problem</w:t>
      </w:r>
      <w:r w:rsidR="00081280">
        <w:rPr>
          <w:b/>
        </w:rPr>
        <w:t xml:space="preserve">atikom, mogu biti podsticajna pitanja data na kraju teksta, kao smernice za neka buduća istraživanja. </w:t>
      </w:r>
    </w:p>
    <w:p w:rsidR="00081280" w:rsidRDefault="00081280">
      <w:pPr>
        <w:rPr>
          <w:b/>
        </w:rPr>
      </w:pPr>
    </w:p>
    <w:p w:rsidR="00E16D49" w:rsidRDefault="001C1F63">
      <w:pPr>
        <w:rPr>
          <w:b/>
        </w:rPr>
      </w:pPr>
      <w:r>
        <w:rPr>
          <w:b/>
        </w:rPr>
        <w:t>SIROMAŠ</w:t>
      </w:r>
      <w:r w:rsidR="00462E5C">
        <w:rPr>
          <w:b/>
        </w:rPr>
        <w:t>TVO</w:t>
      </w:r>
    </w:p>
    <w:p w:rsidR="002A743E" w:rsidRPr="002A743E" w:rsidRDefault="002A743E" w:rsidP="002A743E">
      <w:pPr>
        <w:shd w:val="clear" w:color="auto" w:fill="FFFFFF"/>
        <w:jc w:val="both"/>
        <w:rPr>
          <w:rFonts w:ascii="Verdana" w:eastAsia="Times New Roman" w:hAnsi="Verdana" w:cs="Times New Roman"/>
          <w:i/>
          <w:iCs/>
          <w:color w:val="333333"/>
          <w:sz w:val="20"/>
          <w:szCs w:val="20"/>
        </w:rPr>
      </w:pPr>
      <w:r>
        <w:rPr>
          <w:b/>
        </w:rPr>
        <w:tab/>
      </w:r>
      <w:r w:rsidRPr="002A743E">
        <w:rPr>
          <w:rFonts w:ascii="Verdana" w:eastAsia="Times New Roman" w:hAnsi="Verdana" w:cs="Times New Roman"/>
          <w:i/>
          <w:iCs/>
          <w:color w:val="333333"/>
          <w:sz w:val="20"/>
          <w:szCs w:val="20"/>
        </w:rPr>
        <w:t xml:space="preserve">„Ako je naš glavni interes da proučavamo živote koje ljudi mogu voditi – sloboda koju imaju da vode minimalno pristojne živote – onda je pogrešno usmeriti pažnju samo na jedno ili drugo sredstvo kojim se ta sloboda ostvaruje. Moramo posmatati osiromašene živote, a ne samo prazne novčanike.“ </w:t>
      </w:r>
    </w:p>
    <w:p w:rsidR="002A743E" w:rsidRPr="002A743E" w:rsidRDefault="007C05A6" w:rsidP="002A743E">
      <w:pPr>
        <w:shd w:val="clear" w:color="auto" w:fill="FFFFFF"/>
        <w:spacing w:after="75" w:line="240" w:lineRule="auto"/>
        <w:jc w:val="both"/>
        <w:rPr>
          <w:rFonts w:ascii="Verdana" w:eastAsia="Times New Roman" w:hAnsi="Verdana" w:cs="Times New Roman"/>
          <w:color w:val="333333"/>
          <w:sz w:val="20"/>
          <w:szCs w:val="20"/>
        </w:rPr>
      </w:pPr>
      <w:hyperlink r:id="rId5" w:history="1">
        <w:r w:rsidR="002A743E" w:rsidRPr="002A743E">
          <w:rPr>
            <w:rFonts w:ascii="Verdana" w:eastAsia="Times New Roman" w:hAnsi="Verdana" w:cs="Times New Roman"/>
            <w:color w:val="0000FF"/>
            <w:sz w:val="20"/>
            <w:u w:val="single"/>
          </w:rPr>
          <w:t>Amartya Sen</w:t>
        </w:r>
      </w:hyperlink>
    </w:p>
    <w:p w:rsidR="002A743E" w:rsidRPr="00462E5C" w:rsidRDefault="002A743E">
      <w:r>
        <w:t>1.</w:t>
      </w:r>
    </w:p>
    <w:p w:rsidR="00462E5C" w:rsidRPr="002A743E" w:rsidRDefault="00462E5C" w:rsidP="002A743E">
      <w:pPr>
        <w:shd w:val="clear" w:color="auto" w:fill="FFFFFF"/>
        <w:spacing w:before="180" w:after="180" w:line="240" w:lineRule="auto"/>
        <w:ind w:right="75"/>
        <w:jc w:val="both"/>
        <w:rPr>
          <w:rFonts w:ascii="Verdana" w:eastAsia="Times New Roman" w:hAnsi="Verdana" w:cs="Times New Roman"/>
          <w:color w:val="333333"/>
          <w:sz w:val="20"/>
          <w:szCs w:val="20"/>
        </w:rPr>
      </w:pPr>
      <w:r w:rsidRPr="002A743E">
        <w:rPr>
          <w:rFonts w:ascii="Verdana" w:eastAsia="Times New Roman" w:hAnsi="Verdana" w:cs="Times New Roman"/>
          <w:b/>
          <w:bCs/>
          <w:color w:val="333333"/>
          <w:sz w:val="20"/>
          <w:szCs w:val="20"/>
        </w:rPr>
        <w:t>Šta je socijalna isključenost?</w:t>
      </w:r>
      <w:r w:rsidRPr="002A743E">
        <w:rPr>
          <w:rFonts w:ascii="Verdana" w:eastAsia="Times New Roman" w:hAnsi="Verdana" w:cs="Times New Roman"/>
          <w:color w:val="333333"/>
          <w:sz w:val="20"/>
          <w:szCs w:val="20"/>
        </w:rPr>
        <w:t xml:space="preserve"> Socijalna isključenost je proces kojim pojedinci i grupe bivaju istisnuti iz ekonomskog, političkog, kulturnog ili društvenog sistema preko kojih se integrišu u društvo. To je proces kidanja veza između pojedinca i šire zajednice koji se može odvijati na jednoj ili više dimenzija: zapošljavanja, obrazovanja, učestvovanja u političkom životu, društvenim, kulturnim aktivnostima, mrežama socijalne brige i podrške. Na isti način mogu biti isključene i čitave geografske oblasti – sela, gradske četvrti, gradovi, pa i regioni. Oni bivaju isključeni iz razvojnih procesa, tržišnih tokova, saobraćajnica, usluga koje pružaju različite institucije (obrazovanja, zdravstvene, socijalne zaštite), zbog čega biva isključeno i njihovo stanovništvo. U različitim shvatanjima socijalne isključenosti uglavnom postoji saglasnost da je reč o višedimenzionalnoj pojavi, dinamičkoj, sa navedenim ključnim aspektima.</w:t>
      </w:r>
    </w:p>
    <w:p w:rsidR="00462E5C" w:rsidRDefault="00462E5C" w:rsidP="002A743E">
      <w:pPr>
        <w:shd w:val="clear" w:color="auto" w:fill="FFFFFF"/>
        <w:spacing w:before="180" w:after="180" w:line="240" w:lineRule="auto"/>
        <w:ind w:right="75"/>
        <w:jc w:val="both"/>
        <w:rPr>
          <w:rFonts w:ascii="Verdana" w:eastAsia="Times New Roman" w:hAnsi="Verdana" w:cs="Times New Roman"/>
          <w:color w:val="333333"/>
          <w:sz w:val="20"/>
          <w:szCs w:val="20"/>
        </w:rPr>
      </w:pPr>
      <w:r w:rsidRPr="00462E5C">
        <w:rPr>
          <w:rFonts w:ascii="Verdana" w:eastAsia="Times New Roman" w:hAnsi="Verdana" w:cs="Times New Roman"/>
          <w:b/>
          <w:bCs/>
          <w:color w:val="333333"/>
          <w:sz w:val="20"/>
          <w:szCs w:val="20"/>
        </w:rPr>
        <w:t>Šta je siromaštvo?</w:t>
      </w:r>
      <w:r w:rsidRPr="00462E5C">
        <w:rPr>
          <w:rFonts w:ascii="Verdana" w:eastAsia="Times New Roman" w:hAnsi="Verdana" w:cs="Times New Roman"/>
          <w:color w:val="333333"/>
          <w:sz w:val="20"/>
          <w:szCs w:val="20"/>
        </w:rPr>
        <w:t xml:space="preserve"> U definisanju siromaštva postoji više razlika u mišljenjima. Najuže definicije svode siromaštvo na nedovoljnost finansijskih sredstava za zadovoljenje osnovnih životnih potreba. U nešto širim definicijama naglasak ostaje na materijalnim aspektima, ali se siromaštvo shvata kao osobeni </w:t>
      </w:r>
      <w:hyperlink r:id="rId6" w:history="1">
        <w:r w:rsidRPr="00462E5C">
          <w:rPr>
            <w:rFonts w:ascii="Verdana" w:eastAsia="Times New Roman" w:hAnsi="Verdana" w:cs="Times New Roman"/>
            <w:color w:val="0000FF"/>
            <w:sz w:val="20"/>
            <w:u w:val="single"/>
          </w:rPr>
          <w:t>životni standard</w:t>
        </w:r>
      </w:hyperlink>
      <w:r w:rsidRPr="00462E5C">
        <w:rPr>
          <w:rFonts w:ascii="Verdana" w:eastAsia="Times New Roman" w:hAnsi="Verdana" w:cs="Times New Roman"/>
          <w:color w:val="333333"/>
          <w:sz w:val="20"/>
          <w:szCs w:val="20"/>
        </w:rPr>
        <w:t xml:space="preserve"> koji odlikuje nezadovoljenost potreba. Još šire definicije siromaštva obuhvataju pored materijalnih elemenata i nematerijalne, pa se siromaštvo gotovo poistovećuje sa socijalnom isključenošću, zato što podrazumeva i nemogućnost učestvovanja u društvu u različitim oblicima. Ipak, isključenost se posmatra isključivo kao posledica nedostatka finansijskih ili materijalnih resursa. Jednu od najširih definicija siromaštva ponudio je indijski nobelovac Amartja Sen. On tvrdi da prihod i životni standard nisu važni sami po sebi, već zbog toga što određuju način života koji neka osoba vodi. Siromaštvo se shvata kao odsustvo mogućnosti slobode izbora i ostvarenja ljudskih potencijala, razvoja i životnog blagostanja (</w:t>
      </w:r>
      <w:hyperlink r:id="rId7" w:anchor="reader-page" w:tgtFrame="_blank" w:history="1">
        <w:r w:rsidRPr="00462E5C">
          <w:rPr>
            <w:rFonts w:ascii="Verdana" w:eastAsia="Times New Roman" w:hAnsi="Verdana" w:cs="Times New Roman"/>
            <w:color w:val="0000FF"/>
            <w:sz w:val="20"/>
            <w:u w:val="single"/>
          </w:rPr>
          <w:t>Nussbaum, Sen, 1993</w:t>
        </w:r>
      </w:hyperlink>
      <w:r w:rsidRPr="00462E5C">
        <w:rPr>
          <w:rFonts w:ascii="Verdana" w:eastAsia="Times New Roman" w:hAnsi="Verdana" w:cs="Times New Roman"/>
          <w:color w:val="333333"/>
          <w:sz w:val="20"/>
          <w:szCs w:val="20"/>
        </w:rPr>
        <w:t>).</w:t>
      </w:r>
    </w:p>
    <w:p w:rsidR="001C1F63" w:rsidRPr="00462E5C" w:rsidRDefault="001C1F63" w:rsidP="002A743E">
      <w:pPr>
        <w:shd w:val="clear" w:color="auto" w:fill="FFFFFF"/>
        <w:spacing w:before="180" w:after="180" w:line="240" w:lineRule="auto"/>
        <w:ind w:right="75"/>
        <w:jc w:val="both"/>
        <w:rPr>
          <w:rFonts w:ascii="Verdana" w:eastAsia="Times New Roman" w:hAnsi="Verdana" w:cs="Times New Roman"/>
          <w:color w:val="333333"/>
          <w:sz w:val="20"/>
          <w:szCs w:val="20"/>
        </w:rPr>
      </w:pPr>
    </w:p>
    <w:p w:rsidR="002A743E" w:rsidRPr="001C1F63" w:rsidRDefault="002A743E" w:rsidP="001C1F63">
      <w:r>
        <w:t>2.</w:t>
      </w:r>
      <w:r w:rsidR="001C1F63">
        <w:t xml:space="preserve">   </w:t>
      </w:r>
      <w:r w:rsidRPr="002A743E">
        <w:rPr>
          <w:rFonts w:ascii="Tahoma" w:eastAsia="Times New Roman" w:hAnsi="Tahoma" w:cs="Tahoma"/>
          <w:color w:val="1177AA"/>
          <w:sz w:val="27"/>
          <w:szCs w:val="27"/>
        </w:rPr>
        <w:t>Koje karakteristike socijalne isključenosti treba da pratimo?</w:t>
      </w:r>
    </w:p>
    <w:p w:rsidR="002A743E" w:rsidRPr="002A743E" w:rsidRDefault="002A743E" w:rsidP="002A743E">
      <w:pPr>
        <w:shd w:val="clear" w:color="auto" w:fill="FFFFFF"/>
        <w:spacing w:after="75" w:line="240" w:lineRule="auto"/>
        <w:rPr>
          <w:rFonts w:ascii="Times New Roman" w:eastAsia="Times New Roman" w:hAnsi="Times New Roman" w:cs="Times New Roman"/>
          <w:sz w:val="24"/>
          <w:szCs w:val="24"/>
        </w:rPr>
      </w:pPr>
    </w:p>
    <w:p w:rsidR="002A743E" w:rsidRPr="002A743E" w:rsidRDefault="002A743E" w:rsidP="002A743E">
      <w:pPr>
        <w:numPr>
          <w:ilvl w:val="0"/>
          <w:numId w:val="2"/>
        </w:num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b/>
          <w:bCs/>
          <w:color w:val="333333"/>
          <w:sz w:val="20"/>
          <w:szCs w:val="20"/>
        </w:rPr>
        <w:t>Oblici isključenosti</w:t>
      </w:r>
      <w:r w:rsidRPr="002A743E">
        <w:rPr>
          <w:rFonts w:ascii="Verdana" w:eastAsia="Times New Roman" w:hAnsi="Verdana" w:cs="Times New Roman"/>
          <w:color w:val="333333"/>
          <w:sz w:val="20"/>
          <w:szCs w:val="20"/>
        </w:rPr>
        <w:t xml:space="preserve"> ukazuju iz kojih sfera su pojedinci i grupe isključeni. Možemo uočiti ekonomsku, političku, socijalnu i kulturnu isključenost, ili neke uže oblike, poput </w:t>
      </w:r>
      <w:r w:rsidRPr="002A743E">
        <w:rPr>
          <w:rFonts w:ascii="Verdana" w:eastAsia="Times New Roman" w:hAnsi="Verdana" w:cs="Times New Roman"/>
          <w:color w:val="333333"/>
          <w:sz w:val="20"/>
          <w:szCs w:val="20"/>
        </w:rPr>
        <w:lastRenderedPageBreak/>
        <w:t>isključenosti sa tržišta rada, sa finansijskih tržišta i sl. U slučaju kada se pojedinci i grupe suočavaju sa višestrukim oblicima isključenosti, možemo govoriti o višedimenzionalnoj isključenosti.</w:t>
      </w:r>
    </w:p>
    <w:p w:rsidR="002A743E" w:rsidRPr="002A743E" w:rsidRDefault="002A743E" w:rsidP="002A743E">
      <w:pPr>
        <w:numPr>
          <w:ilvl w:val="0"/>
          <w:numId w:val="2"/>
        </w:num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b/>
          <w:bCs/>
          <w:color w:val="333333"/>
          <w:sz w:val="20"/>
          <w:szCs w:val="20"/>
        </w:rPr>
        <w:t>Stepen isključenosti</w:t>
      </w:r>
      <w:r w:rsidRPr="002A743E">
        <w:rPr>
          <w:rFonts w:ascii="Verdana" w:eastAsia="Times New Roman" w:hAnsi="Verdana" w:cs="Times New Roman"/>
          <w:color w:val="333333"/>
          <w:sz w:val="20"/>
          <w:szCs w:val="20"/>
        </w:rPr>
        <w:t xml:space="preserve"> ukazuje u kojoj meri su pojedinci isključeni iz pojedinih oblasti društva. Apsolutna isključenost predstavlja potpuno odsustvo šansi da se pristupi određenim resursima, institucijama ili da se uključi u društvene procese (na primer da se obezbedi bilo kakvo zaposlenje). Relativna isključenost predstavlja smanjene šanse (u odnosu na druge u istom društvu) da se uključi u kvalitetne usluge, resurse i razvojne procese (na primer da se obezbedi stabilno i isplativo zaposlenje).</w:t>
      </w:r>
    </w:p>
    <w:p w:rsidR="002A743E" w:rsidRPr="002A743E" w:rsidRDefault="002A743E" w:rsidP="002A743E">
      <w:pPr>
        <w:numPr>
          <w:ilvl w:val="0"/>
          <w:numId w:val="2"/>
        </w:num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b/>
          <w:bCs/>
          <w:color w:val="333333"/>
          <w:sz w:val="20"/>
          <w:szCs w:val="20"/>
        </w:rPr>
        <w:t>Trajanje</w:t>
      </w:r>
      <w:r w:rsidRPr="002A743E">
        <w:rPr>
          <w:rFonts w:ascii="Verdana" w:eastAsia="Times New Roman" w:hAnsi="Verdana" w:cs="Times New Roman"/>
          <w:color w:val="333333"/>
          <w:sz w:val="20"/>
          <w:szCs w:val="20"/>
        </w:rPr>
        <w:t xml:space="preserve"> je takođe važna karakteristika socijalne isključenosti. Nekada ljudi bivaju isključeni sa tržšta rada kratkotrajno (usled stečaja preduzeća, kraćeg nepovoljnog ekonomskog ciklusa), kada je reč o kratkotrajnoj isključenosti koja ne mora da ima velike posledice na životne šanse ljudi niti njihove druge aspekte učestvovanja u društvu. Međutim, isključenost može biti dugotrajna, pa za neke pojedince i grupe čak i trajno stanje iz koga izlazak nije jednostavan ili dostupan.</w:t>
      </w:r>
    </w:p>
    <w:p w:rsidR="002A743E" w:rsidRPr="002A743E" w:rsidRDefault="002A743E" w:rsidP="002A743E">
      <w:pPr>
        <w:numPr>
          <w:ilvl w:val="0"/>
          <w:numId w:val="2"/>
        </w:num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b/>
          <w:bCs/>
          <w:color w:val="333333"/>
          <w:sz w:val="20"/>
          <w:szCs w:val="20"/>
        </w:rPr>
        <w:t>Identifikovanje grupa</w:t>
      </w:r>
      <w:r w:rsidRPr="002A743E">
        <w:rPr>
          <w:rFonts w:ascii="Verdana" w:eastAsia="Times New Roman" w:hAnsi="Verdana" w:cs="Times New Roman"/>
          <w:color w:val="333333"/>
          <w:sz w:val="20"/>
          <w:szCs w:val="20"/>
        </w:rPr>
        <w:t xml:space="preserve"> koje se suočavaju sa problemima socijalne isključenosti omogućuje nam da sagledamo koje su kategorije, definisane preko različitih karakteristika (pola, starosti, kvalifikacija, područj</w:t>
      </w:r>
      <w:r w:rsidR="00B20A42">
        <w:rPr>
          <w:rFonts w:ascii="Verdana" w:eastAsia="Times New Roman" w:hAnsi="Verdana" w:cs="Times New Roman"/>
          <w:color w:val="333333"/>
          <w:sz w:val="20"/>
          <w:szCs w:val="20"/>
        </w:rPr>
        <w:t>a</w:t>
      </w:r>
      <w:r w:rsidRPr="002A743E">
        <w:rPr>
          <w:rFonts w:ascii="Verdana" w:eastAsia="Times New Roman" w:hAnsi="Verdana" w:cs="Times New Roman"/>
          <w:color w:val="333333"/>
          <w:sz w:val="20"/>
          <w:szCs w:val="20"/>
        </w:rPr>
        <w:t xml:space="preserve"> stanovanja, etniciteta i sl.) ugrožene problemima socijalne isključenosti.</w:t>
      </w:r>
    </w:p>
    <w:p w:rsidR="002A743E" w:rsidRPr="002A743E" w:rsidRDefault="002A743E" w:rsidP="002A743E">
      <w:pPr>
        <w:numPr>
          <w:ilvl w:val="0"/>
          <w:numId w:val="2"/>
        </w:num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b/>
          <w:bCs/>
          <w:color w:val="333333"/>
          <w:sz w:val="20"/>
          <w:szCs w:val="20"/>
        </w:rPr>
        <w:t>Prepoznavanje uzroka i posledica</w:t>
      </w:r>
      <w:r w:rsidRPr="002A743E">
        <w:rPr>
          <w:rFonts w:ascii="Verdana" w:eastAsia="Times New Roman" w:hAnsi="Verdana" w:cs="Times New Roman"/>
          <w:color w:val="333333"/>
          <w:sz w:val="20"/>
          <w:szCs w:val="20"/>
        </w:rPr>
        <w:t xml:space="preserve"> socijalne isključenosti otvara mogućnosti da se ovaj problem u potpunosti razume, kao i da se za njegovo rešavanje formulišu odgovarajuće politike i mere.</w:t>
      </w:r>
    </w:p>
    <w:p w:rsidR="002A743E" w:rsidRDefault="002A743E"/>
    <w:p w:rsidR="002A743E" w:rsidRPr="001C1F63" w:rsidRDefault="002A743E" w:rsidP="001C1F63">
      <w:pPr>
        <w:pStyle w:val="Heading3"/>
        <w:shd w:val="clear" w:color="auto" w:fill="FFFFFF"/>
        <w:spacing w:before="180" w:after="180"/>
        <w:ind w:left="75" w:right="75"/>
        <w:rPr>
          <w:rFonts w:ascii="Tahoma" w:hAnsi="Tahoma" w:cs="Tahoma"/>
          <w:color w:val="1177AA"/>
          <w:sz w:val="27"/>
          <w:szCs w:val="27"/>
        </w:rPr>
      </w:pPr>
      <w:r>
        <w:t>3.</w:t>
      </w:r>
      <w:r w:rsidRPr="002A743E">
        <w:rPr>
          <w:rFonts w:ascii="Tahoma" w:hAnsi="Tahoma" w:cs="Tahoma"/>
          <w:color w:val="1177AA"/>
          <w:sz w:val="27"/>
          <w:szCs w:val="27"/>
        </w:rPr>
        <w:t xml:space="preserve"> </w:t>
      </w:r>
      <w:r>
        <w:rPr>
          <w:rFonts w:ascii="Tahoma" w:hAnsi="Tahoma" w:cs="Tahoma"/>
          <w:color w:val="1177AA"/>
          <w:sz w:val="27"/>
          <w:szCs w:val="27"/>
        </w:rPr>
        <w:t>Koje karakteristike siromaštva treba da pratimo?</w:t>
      </w:r>
    </w:p>
    <w:p w:rsidR="002A743E" w:rsidRDefault="002A743E" w:rsidP="002A743E">
      <w:pPr>
        <w:shd w:val="clear" w:color="auto" w:fill="FFFFFF"/>
        <w:jc w:val="center"/>
        <w:rPr>
          <w:rFonts w:ascii="Verdana" w:hAnsi="Verdana"/>
          <w:color w:val="333333"/>
          <w:sz w:val="17"/>
          <w:szCs w:val="17"/>
        </w:rPr>
      </w:pPr>
    </w:p>
    <w:p w:rsidR="002A743E" w:rsidRDefault="002A743E" w:rsidP="002A743E">
      <w:pPr>
        <w:shd w:val="clear" w:color="auto" w:fill="FFFFFF"/>
        <w:spacing w:before="180" w:after="180"/>
        <w:ind w:left="75" w:right="75"/>
        <w:jc w:val="both"/>
        <w:rPr>
          <w:rFonts w:ascii="Verdana" w:hAnsi="Verdana"/>
          <w:color w:val="333333"/>
          <w:sz w:val="20"/>
          <w:szCs w:val="20"/>
        </w:rPr>
      </w:pPr>
      <w:r>
        <w:rPr>
          <w:rFonts w:ascii="Verdana" w:hAnsi="Verdana"/>
          <w:color w:val="333333"/>
          <w:sz w:val="20"/>
          <w:szCs w:val="20"/>
        </w:rPr>
        <w:t>Kao i u slučaju socijalne isključenosti, da bismo mogli da steknemo sliku o siromaštvu u jednoj zajednici, potrebno je da upoznamo njegove karakteristike. To znači da treba da potražimo odgovore na niz pitanja: koliko je siromašnih, ko su siromašni, itd. No da bismo to mogli da učinimo, moramo prvo jasno da definišemo šta je siromaštvo, odnosno da se opredelimo za jednu definiciju siromaštva.</w:t>
      </w:r>
    </w:p>
    <w:p w:rsidR="002A743E" w:rsidRDefault="002A743E" w:rsidP="002A743E">
      <w:pPr>
        <w:shd w:val="clear" w:color="auto" w:fill="FFFFFF"/>
        <w:spacing w:before="180" w:after="180"/>
        <w:ind w:left="75" w:right="75"/>
        <w:jc w:val="both"/>
        <w:rPr>
          <w:rFonts w:ascii="Verdana" w:hAnsi="Verdana"/>
          <w:color w:val="333333"/>
          <w:sz w:val="20"/>
          <w:szCs w:val="20"/>
        </w:rPr>
      </w:pPr>
      <w:r>
        <w:rPr>
          <w:rFonts w:ascii="Verdana" w:hAnsi="Verdana"/>
          <w:color w:val="333333"/>
          <w:sz w:val="20"/>
          <w:szCs w:val="20"/>
        </w:rPr>
        <w:t xml:space="preserve">Zbog različitog definisanja siromaštva razlikuju se </w:t>
      </w:r>
      <w:r>
        <w:rPr>
          <w:rFonts w:ascii="Verdana" w:hAnsi="Verdana"/>
          <w:b/>
          <w:bCs/>
          <w:color w:val="333333"/>
          <w:sz w:val="20"/>
          <w:szCs w:val="20"/>
        </w:rPr>
        <w:t>apsolutno i relativno</w:t>
      </w:r>
      <w:r>
        <w:rPr>
          <w:rFonts w:ascii="Verdana" w:hAnsi="Verdana"/>
          <w:color w:val="333333"/>
          <w:sz w:val="20"/>
          <w:szCs w:val="20"/>
        </w:rPr>
        <w:t xml:space="preserve"> siromaštvo. Prvo podrazumeva da je siromaštvo stanje koje odlikuje nemogućnost da se zadovolji određen opšti minimum životnih potreba, dok drugo predstavlja siromaštvo u odnosu na neki prosek ili minimum prihvatljivog standarda u datom društvu. Dalje, siromaštvo se može definisati kao </w:t>
      </w:r>
      <w:r>
        <w:rPr>
          <w:rFonts w:ascii="Verdana" w:hAnsi="Verdana"/>
          <w:b/>
          <w:bCs/>
          <w:color w:val="333333"/>
          <w:sz w:val="20"/>
          <w:szCs w:val="20"/>
        </w:rPr>
        <w:t>finansijsko</w:t>
      </w:r>
      <w:r>
        <w:rPr>
          <w:rFonts w:ascii="Verdana" w:hAnsi="Verdana"/>
          <w:color w:val="333333"/>
          <w:sz w:val="20"/>
          <w:szCs w:val="20"/>
        </w:rPr>
        <w:t xml:space="preserve"> (u smislu nedovoljnosti prihoda za zadovoljenje određenih potreba) ili kao </w:t>
      </w:r>
      <w:r>
        <w:rPr>
          <w:rFonts w:ascii="Verdana" w:hAnsi="Verdana"/>
          <w:b/>
          <w:bCs/>
          <w:color w:val="333333"/>
          <w:sz w:val="20"/>
          <w:szCs w:val="20"/>
        </w:rPr>
        <w:t>materijalna deprivacija</w:t>
      </w:r>
      <w:r>
        <w:rPr>
          <w:rFonts w:ascii="Verdana" w:hAnsi="Verdana"/>
          <w:color w:val="333333"/>
          <w:sz w:val="20"/>
          <w:szCs w:val="20"/>
        </w:rPr>
        <w:t xml:space="preserve"> (u smislu razlčitih nezadovoljenih životnih potreba). Ono može biti </w:t>
      </w:r>
      <w:r>
        <w:rPr>
          <w:rFonts w:ascii="Verdana" w:hAnsi="Verdana"/>
          <w:b/>
          <w:bCs/>
          <w:color w:val="333333"/>
          <w:sz w:val="20"/>
          <w:szCs w:val="20"/>
        </w:rPr>
        <w:t>objektivno ili subjektino</w:t>
      </w:r>
      <w:r>
        <w:rPr>
          <w:rFonts w:ascii="Verdana" w:hAnsi="Verdana"/>
          <w:color w:val="333333"/>
          <w:sz w:val="20"/>
          <w:szCs w:val="20"/>
        </w:rPr>
        <w:t>, pri čemu u prvom slučaju istraživač određuje kriterijum siromaštva a u drugom slučaju kriterijum je subjektvian o</w:t>
      </w:r>
      <w:r w:rsidR="00B20A42">
        <w:rPr>
          <w:rFonts w:ascii="Verdana" w:hAnsi="Verdana"/>
          <w:color w:val="333333"/>
          <w:sz w:val="20"/>
          <w:szCs w:val="20"/>
        </w:rPr>
        <w:t>sećaj pojedinca</w:t>
      </w:r>
      <w:r>
        <w:rPr>
          <w:rFonts w:ascii="Verdana" w:hAnsi="Verdana"/>
          <w:color w:val="333333"/>
          <w:sz w:val="20"/>
          <w:szCs w:val="20"/>
        </w:rPr>
        <w:t>.</w:t>
      </w:r>
    </w:p>
    <w:p w:rsidR="002A743E" w:rsidRDefault="002A743E" w:rsidP="002A743E">
      <w:pPr>
        <w:shd w:val="clear" w:color="auto" w:fill="FFFFFF"/>
        <w:spacing w:before="180" w:after="180"/>
        <w:ind w:left="75" w:right="75"/>
        <w:jc w:val="both"/>
        <w:rPr>
          <w:rFonts w:ascii="Verdana" w:hAnsi="Verdana"/>
          <w:color w:val="333333"/>
          <w:sz w:val="20"/>
          <w:szCs w:val="20"/>
        </w:rPr>
      </w:pPr>
      <w:r>
        <w:rPr>
          <w:rFonts w:ascii="Verdana" w:hAnsi="Verdana"/>
          <w:color w:val="333333"/>
          <w:sz w:val="20"/>
          <w:szCs w:val="20"/>
        </w:rPr>
        <w:t>Bez obzira kako definišemo siromaštvo najčešće pratimo sledeće njegove karakteristike:</w:t>
      </w:r>
    </w:p>
    <w:p w:rsidR="002A743E" w:rsidRDefault="002A743E" w:rsidP="002A743E">
      <w:pPr>
        <w:shd w:val="clear" w:color="auto" w:fill="FFFFFF"/>
        <w:spacing w:before="180" w:after="180"/>
        <w:ind w:left="75" w:right="75"/>
        <w:jc w:val="both"/>
        <w:rPr>
          <w:rFonts w:ascii="Verdana" w:hAnsi="Verdana"/>
          <w:color w:val="333333"/>
          <w:sz w:val="20"/>
          <w:szCs w:val="20"/>
        </w:rPr>
      </w:pPr>
      <w:r>
        <w:rPr>
          <w:rFonts w:ascii="Verdana" w:hAnsi="Verdana"/>
          <w:b/>
          <w:bCs/>
          <w:color w:val="333333"/>
          <w:sz w:val="20"/>
          <w:szCs w:val="20"/>
        </w:rPr>
        <w:t>Rasprostranjenost</w:t>
      </w:r>
      <w:r>
        <w:rPr>
          <w:rFonts w:ascii="Verdana" w:hAnsi="Verdana"/>
          <w:color w:val="333333"/>
          <w:sz w:val="20"/>
          <w:szCs w:val="20"/>
        </w:rPr>
        <w:t xml:space="preserve"> – predstavlja broj osoba ili domaćinstava koji se mogu smatrati siromašnim prema postavljenom kriterijumu, koji se najčešće definiše kao linija siromaštva </w:t>
      </w:r>
      <w:r>
        <w:rPr>
          <w:rFonts w:ascii="Verdana" w:hAnsi="Verdana"/>
          <w:color w:val="333333"/>
          <w:sz w:val="20"/>
          <w:szCs w:val="20"/>
        </w:rPr>
        <w:lastRenderedPageBreak/>
        <w:t>(dictionary). Raprostranjenost se najčešće iskazuje preko stope siromaštva, odnosno učešća siromašnih u opštoj populaciji ili unutar neke grupe.</w:t>
      </w:r>
    </w:p>
    <w:p w:rsidR="002A743E" w:rsidRDefault="002A743E" w:rsidP="002A743E">
      <w:pPr>
        <w:shd w:val="clear" w:color="auto" w:fill="FFFFFF"/>
        <w:spacing w:before="180" w:after="180"/>
        <w:ind w:left="75" w:right="75"/>
        <w:jc w:val="both"/>
        <w:rPr>
          <w:rFonts w:ascii="Verdana" w:hAnsi="Verdana"/>
          <w:color w:val="333333"/>
          <w:sz w:val="20"/>
          <w:szCs w:val="20"/>
        </w:rPr>
      </w:pPr>
      <w:r>
        <w:rPr>
          <w:rFonts w:ascii="Verdana" w:hAnsi="Verdana"/>
          <w:b/>
          <w:bCs/>
          <w:color w:val="333333"/>
          <w:sz w:val="20"/>
          <w:szCs w:val="20"/>
        </w:rPr>
        <w:t>Težina siromaštva</w:t>
      </w:r>
      <w:r>
        <w:rPr>
          <w:rFonts w:ascii="Verdana" w:hAnsi="Verdana"/>
          <w:color w:val="333333"/>
          <w:sz w:val="20"/>
          <w:szCs w:val="20"/>
        </w:rPr>
        <w:t xml:space="preserve"> – kada se ono nastoji izmeriti kvantitativno, obično se prate dubina i oštrina siromaštva koji pokazuju koliko su siromašni udaljeni od linije siromaštva, to jest koliko im je sredstava potrebno da se „popnu“ iznad </w:t>
      </w:r>
      <w:hyperlink r:id="rId8" w:history="1">
        <w:r>
          <w:rPr>
            <w:rStyle w:val="Hyperlink"/>
            <w:rFonts w:ascii="Verdana" w:hAnsi="Verdana"/>
            <w:sz w:val="20"/>
            <w:szCs w:val="20"/>
          </w:rPr>
          <w:t>linije siromaštva</w:t>
        </w:r>
      </w:hyperlink>
      <w:r>
        <w:rPr>
          <w:rFonts w:ascii="Verdana" w:hAnsi="Verdana"/>
          <w:color w:val="333333"/>
          <w:sz w:val="20"/>
          <w:szCs w:val="20"/>
        </w:rPr>
        <w:t xml:space="preserve"> ili koliko su siromašni međusobno „nejednaki“ u siromaštvu. Kad se siromaštvo meri kvalitativno, više se pažnje obraća na njegove razičite dimenzije u nezadovoljenosti potreba i životnih teškoća.</w:t>
      </w:r>
    </w:p>
    <w:p w:rsidR="002A743E" w:rsidRDefault="002A743E" w:rsidP="002A743E">
      <w:pPr>
        <w:shd w:val="clear" w:color="auto" w:fill="FFFFFF"/>
        <w:spacing w:before="180" w:after="180"/>
        <w:ind w:left="75" w:right="75"/>
        <w:jc w:val="both"/>
        <w:rPr>
          <w:rFonts w:ascii="Verdana" w:hAnsi="Verdana"/>
          <w:color w:val="333333"/>
          <w:sz w:val="20"/>
          <w:szCs w:val="20"/>
        </w:rPr>
      </w:pPr>
      <w:r>
        <w:rPr>
          <w:rFonts w:ascii="Verdana" w:hAnsi="Verdana"/>
          <w:b/>
          <w:bCs/>
          <w:color w:val="333333"/>
          <w:sz w:val="20"/>
          <w:szCs w:val="20"/>
        </w:rPr>
        <w:t>Mapa siromaštva</w:t>
      </w:r>
      <w:r>
        <w:rPr>
          <w:rFonts w:ascii="Verdana" w:hAnsi="Verdana"/>
          <w:color w:val="333333"/>
          <w:sz w:val="20"/>
          <w:szCs w:val="20"/>
        </w:rPr>
        <w:t xml:space="preserve"> – zapravo predstavlja pokušaj da se prepoznaju različite društvene grupe koje se suočavaju sa problemom siromaštva, ondnosno, da se odgovori na pitanje: ko su siromašni?</w:t>
      </w:r>
    </w:p>
    <w:p w:rsidR="002A743E" w:rsidRDefault="002A743E"/>
    <w:p w:rsidR="002A743E" w:rsidRPr="002A743E" w:rsidRDefault="002A743E" w:rsidP="002A743E">
      <w:pPr>
        <w:pStyle w:val="Heading3"/>
        <w:shd w:val="clear" w:color="auto" w:fill="FFFFFF"/>
        <w:spacing w:before="180" w:after="180"/>
        <w:ind w:left="75" w:right="75"/>
        <w:rPr>
          <w:rFonts w:ascii="Tahoma" w:hAnsi="Tahoma" w:cs="Tahoma"/>
          <w:color w:val="1177AA"/>
          <w:sz w:val="27"/>
          <w:szCs w:val="27"/>
        </w:rPr>
      </w:pPr>
      <w:r>
        <w:t>4.</w:t>
      </w:r>
      <w:r w:rsidRPr="002A743E">
        <w:rPr>
          <w:rFonts w:ascii="Tahoma" w:hAnsi="Tahoma" w:cs="Tahoma"/>
          <w:color w:val="1177AA"/>
          <w:sz w:val="27"/>
          <w:szCs w:val="27"/>
        </w:rPr>
        <w:t xml:space="preserve"> Siromaštvo i socijalna isključenost nisu sinonimi</w:t>
      </w:r>
    </w:p>
    <w:p w:rsidR="002A743E" w:rsidRPr="002A743E" w:rsidRDefault="002A743E" w:rsidP="002A743E">
      <w:pPr>
        <w:shd w:val="clear" w:color="auto" w:fill="FFFFFF"/>
        <w:spacing w:after="0" w:line="240" w:lineRule="auto"/>
        <w:jc w:val="center"/>
        <w:rPr>
          <w:rFonts w:ascii="Verdana" w:eastAsia="Times New Roman" w:hAnsi="Verdana" w:cs="Times New Roman"/>
          <w:color w:val="333333"/>
          <w:sz w:val="17"/>
          <w:szCs w:val="17"/>
        </w:rPr>
      </w:pPr>
      <w:r w:rsidRPr="002A743E">
        <w:rPr>
          <w:rFonts w:ascii="Verdana" w:eastAsia="Times New Roman" w:hAnsi="Verdana" w:cs="Times New Roman"/>
          <w:color w:val="333333"/>
          <w:sz w:val="17"/>
          <w:szCs w:val="17"/>
        </w:rPr>
        <w:t>Odnos siromaštva i isključenosti</w:t>
      </w:r>
    </w:p>
    <w:p w:rsidR="002A743E" w:rsidRPr="002A743E" w:rsidRDefault="002A743E" w:rsidP="002A743E">
      <w:pPr>
        <w:shd w:val="clear" w:color="auto" w:fill="FFFFFF"/>
        <w:spacing w:after="0" w:line="240" w:lineRule="auto"/>
        <w:rPr>
          <w:rFonts w:ascii="Times New Roman" w:eastAsia="Times New Roman" w:hAnsi="Times New Roman" w:cs="Times New Roman"/>
          <w:sz w:val="24"/>
          <w:szCs w:val="24"/>
        </w:rPr>
      </w:pPr>
    </w:p>
    <w:p w:rsidR="002A743E" w:rsidRPr="002A743E" w:rsidRDefault="002A743E" w:rsidP="002A743E">
      <w:pPr>
        <w:shd w:val="clear" w:color="auto" w:fill="FFFFFF"/>
        <w:spacing w:after="75" w:line="240" w:lineRule="auto"/>
        <w:jc w:val="center"/>
        <w:rPr>
          <w:rFonts w:ascii="Verdana" w:eastAsia="Times New Roman" w:hAnsi="Verdana" w:cs="Times New Roman"/>
          <w:color w:val="333333"/>
          <w:sz w:val="17"/>
          <w:szCs w:val="17"/>
        </w:rPr>
      </w:pP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Siromaštvo i socijalna isključenost su bliski pojmovi, ali između njih postoje razlike. Sada nam ostaje da razjasnimo kakav je odnos između njih. Isključenost se više shvata kao proces koji pojedince sprečava da učestvuju u svim aspektima života jednog društva, zato što su siromašni, zato što nemaju osnovne kompetencije ili zato što su diskriminisani. S druge strane, siromaštvo se više shvata kao stanje nedovoljnih sredstava, pre svega prihoda, da bi se adekvatno učestvovalo u društvenom životu.</w:t>
      </w: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Ovaj odnos možemo posmatrati kao odnos uzroka i posledice, što nas vodi ka pitanju: Šta je starije – siromaštvo ili socijalna isključenosti? O tome postoje različita</w:t>
      </w:r>
      <w:r w:rsidR="00B20A42">
        <w:rPr>
          <w:rFonts w:ascii="Verdana" w:eastAsia="Times New Roman" w:hAnsi="Verdana" w:cs="Times New Roman"/>
          <w:color w:val="333333"/>
          <w:sz w:val="20"/>
          <w:szCs w:val="20"/>
        </w:rPr>
        <w:t xml:space="preserve"> mišljenja</w:t>
      </w:r>
      <w:r w:rsidRPr="002A743E">
        <w:rPr>
          <w:rFonts w:ascii="Verdana" w:eastAsia="Times New Roman" w:hAnsi="Verdana" w:cs="Times New Roman"/>
          <w:color w:val="333333"/>
          <w:sz w:val="20"/>
          <w:szCs w:val="20"/>
        </w:rPr>
        <w:t xml:space="preserve">. Međutim, tvrdoglava rasprava o tome da li je siromaštvo uzrok socijalne isključenosti ili obrnuto, ličila bi na legendarnu raspravu o tome „šta je starije: kokoška ili jaje?“. Iako su neki autori spremni da više ukažu na siromaštvo kao uzrok socijalne isključenosti, a drugi kao posledicu socijalne isključenosti, njihov odnos je zapravo </w:t>
      </w:r>
      <w:r w:rsidRPr="002A743E">
        <w:rPr>
          <w:rFonts w:ascii="Verdana" w:eastAsia="Times New Roman" w:hAnsi="Verdana" w:cs="Times New Roman"/>
          <w:b/>
          <w:bCs/>
          <w:color w:val="333333"/>
          <w:sz w:val="20"/>
          <w:szCs w:val="20"/>
        </w:rPr>
        <w:t>dvosmeran</w:t>
      </w:r>
      <w:r w:rsidRPr="002A743E">
        <w:rPr>
          <w:rFonts w:ascii="Verdana" w:eastAsia="Times New Roman" w:hAnsi="Verdana" w:cs="Times New Roman"/>
          <w:color w:val="333333"/>
          <w:sz w:val="20"/>
          <w:szCs w:val="20"/>
        </w:rPr>
        <w:t>.</w:t>
      </w: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Siromaštvo može biti uzrok isključenosti, kao kod dece iz siromašnih porodica koja ne mogu da priušte školovanje, zbog čega kasnije teže nalaze zaposlenje, te zapadaju u začarani krug socijalne isključenosti. S druge strane, socijalna isključenost može biti uzrok siromaštva, kao kod Roma, koji ne mogu da se zaposle zbog predrasuda poslodavaca, a teško grade socijalne mreže, pa ne mogu ni na njih da se oslone u pronalaženju posla.</w:t>
      </w: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Odnos između siromaštva i socijalne isključenosti nije samo pitanje uzroka i posledice, već i toga kako pojmove opisujemo i stavljamo u širi društveni kontekst. Siromaštvo se može posmatrati kao samo jedna od dimenzija šireg pojma socijalne isključenosti. U savremenom konceptu socijalne isključenosti u EU, siromaštvo se upravo posmatra kao jedan od mnogih oblika deprivacije koje zajedno čine stanje socijalne isključenosti. Naravno, postoje i druga stanovišta. Tako, na primer, socijalna isključenost može se posmatrati kao ekstremni oblik siromaštva koji podrazumeva višestruku deprivaciju, a ne samo materijalno siromaštvo. Konačno, ova dva pojma mogu se preklapati - neki ljudi su istovremeno siromašni i isključeni, dok drugi mogu biti siromašni, ali ne moraju biti socijalno isključeni i obrnuto.</w:t>
      </w:r>
    </w:p>
    <w:p w:rsidR="002A743E" w:rsidRDefault="002A743E"/>
    <w:p w:rsidR="002A743E" w:rsidRPr="003575BD" w:rsidRDefault="003575BD" w:rsidP="002A743E">
      <w:pPr>
        <w:shd w:val="clear" w:color="auto" w:fill="FFFFFF"/>
        <w:spacing w:before="180" w:after="180" w:line="240" w:lineRule="auto"/>
        <w:ind w:left="75" w:right="75"/>
        <w:outlineLvl w:val="2"/>
        <w:rPr>
          <w:rFonts w:ascii="Tahoma" w:eastAsia="Times New Roman" w:hAnsi="Tahoma" w:cs="Tahoma"/>
          <w:color w:val="1177AA"/>
          <w:sz w:val="27"/>
          <w:szCs w:val="27"/>
          <w:lang/>
        </w:rPr>
      </w:pPr>
      <w:r>
        <w:rPr>
          <w:rFonts w:ascii="Tahoma" w:eastAsia="Times New Roman" w:hAnsi="Tahoma" w:cs="Tahoma"/>
          <w:color w:val="1177AA"/>
          <w:sz w:val="27"/>
          <w:szCs w:val="27"/>
          <w:lang/>
        </w:rPr>
        <w:lastRenderedPageBreak/>
        <w:t>Pita</w:t>
      </w:r>
      <w:r>
        <w:rPr>
          <w:rFonts w:ascii="Tahoma" w:eastAsia="Times New Roman" w:hAnsi="Tahoma" w:cs="Tahoma"/>
          <w:color w:val="1177AA"/>
          <w:sz w:val="27"/>
          <w:szCs w:val="27"/>
          <w:lang/>
        </w:rPr>
        <w:t>nj</w:t>
      </w:r>
      <w:r>
        <w:rPr>
          <w:rFonts w:ascii="Tahoma" w:eastAsia="Times New Roman" w:hAnsi="Tahoma" w:cs="Tahoma"/>
          <w:color w:val="1177AA"/>
          <w:sz w:val="27"/>
          <w:szCs w:val="27"/>
          <w:lang/>
        </w:rPr>
        <w:t>a za studente koji žele da se bave ovom problematikom:</w:t>
      </w:r>
    </w:p>
    <w:p w:rsidR="002A743E" w:rsidRPr="003575BD" w:rsidRDefault="002A743E" w:rsidP="002A743E">
      <w:pPr>
        <w:shd w:val="clear" w:color="auto" w:fill="FFFFFF"/>
        <w:spacing w:after="75" w:line="240" w:lineRule="auto"/>
        <w:rPr>
          <w:rFonts w:ascii="Times New Roman" w:eastAsia="Times New Roman" w:hAnsi="Times New Roman" w:cs="Times New Roman"/>
          <w:sz w:val="24"/>
          <w:szCs w:val="24"/>
          <w:lang/>
        </w:rPr>
      </w:pP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1. Setite se primera iz života u kojima je diskriminacija uzrok isključenosti. Potom razmislite šta bi bili uzroci te diskriminacije, a šta bi bile posledice isključenosti koja nastaje zbog diskriminacije.</w:t>
      </w: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2. U čemu su slični pojmovi siromaštva i ekonomskih nejednakosti, a u čemu se razlikuju?</w:t>
      </w: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3. Razmislite koji bi oblici socijalne isključenosti pojedinaca mogli nastupiti kao posledica dugotrajne isključenosti sa tržišta rada?</w:t>
      </w:r>
    </w:p>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4. Razmislite u kojim uslovima je bolje primeniti koncept i mere apsolutnog siromaštva, a u kojim uslovima koncept i mere relativnog siromaštva?</w:t>
      </w:r>
    </w:p>
    <w:p w:rsid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sidRPr="002A743E">
        <w:rPr>
          <w:rFonts w:ascii="Verdana" w:eastAsia="Times New Roman" w:hAnsi="Verdana" w:cs="Times New Roman"/>
          <w:color w:val="333333"/>
          <w:sz w:val="20"/>
          <w:szCs w:val="20"/>
        </w:rPr>
        <w:t>5. Razmislite koji sve oblici socijalne isključenosti mogu nastupiti usled dugotrajnog siromaštva?</w:t>
      </w:r>
    </w:p>
    <w:p w:rsidR="00B20A42" w:rsidRPr="002A743E" w:rsidRDefault="003575BD"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r>
        <w:rPr>
          <w:rFonts w:ascii="Verdana" w:eastAsia="Times New Roman" w:hAnsi="Verdana" w:cs="Times New Roman"/>
          <w:color w:val="333333"/>
          <w:sz w:val="20"/>
          <w:szCs w:val="20"/>
        </w:rPr>
        <w:t xml:space="preserve">6. </w:t>
      </w:r>
      <w:r>
        <w:rPr>
          <w:rFonts w:ascii="Verdana" w:eastAsia="Times New Roman" w:hAnsi="Verdana" w:cs="Times New Roman"/>
          <w:color w:val="333333"/>
          <w:sz w:val="20"/>
          <w:szCs w:val="20"/>
          <w:lang/>
        </w:rPr>
        <w:t>Н</w:t>
      </w:r>
      <w:r w:rsidR="00B20A42">
        <w:rPr>
          <w:rFonts w:ascii="Verdana" w:eastAsia="Times New Roman" w:hAnsi="Verdana" w:cs="Times New Roman"/>
          <w:color w:val="333333"/>
          <w:sz w:val="20"/>
          <w:szCs w:val="20"/>
        </w:rPr>
        <w:t>apravite mapu siromastva u srpskom drustvu u savremenosti (identifikujte grupe koje su siromasne).</w:t>
      </w:r>
    </w:p>
    <w:p w:rsidR="002A743E" w:rsidRDefault="002A743E"/>
    <w:p w:rsidR="002A743E" w:rsidRDefault="002A743E"/>
    <w:p w:rsidR="002A743E" w:rsidRPr="002A743E" w:rsidRDefault="002A743E" w:rsidP="002A743E">
      <w:pPr>
        <w:shd w:val="clear" w:color="auto" w:fill="FFFFFF"/>
        <w:spacing w:before="180" w:after="180" w:line="240" w:lineRule="auto"/>
        <w:ind w:left="75" w:right="75"/>
        <w:jc w:val="both"/>
        <w:rPr>
          <w:rFonts w:ascii="Verdana" w:eastAsia="Times New Roman" w:hAnsi="Verdana" w:cs="Times New Roman"/>
          <w:color w:val="333333"/>
          <w:sz w:val="20"/>
          <w:szCs w:val="20"/>
        </w:rPr>
      </w:pPr>
    </w:p>
    <w:p w:rsidR="002A743E" w:rsidRPr="00452EFE" w:rsidRDefault="002A743E"/>
    <w:sectPr w:rsidR="002A743E" w:rsidRPr="00452EFE" w:rsidSect="00E16D4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BE7"/>
    <w:multiLevelType w:val="multilevel"/>
    <w:tmpl w:val="CD24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A319E"/>
    <w:multiLevelType w:val="hybridMultilevel"/>
    <w:tmpl w:val="0BA2B47E"/>
    <w:lvl w:ilvl="0" w:tplc="CAE2BE90">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EFE"/>
    <w:rsid w:val="00016FA8"/>
    <w:rsid w:val="0007341A"/>
    <w:rsid w:val="00081280"/>
    <w:rsid w:val="00100CC6"/>
    <w:rsid w:val="001C1F63"/>
    <w:rsid w:val="00231AF6"/>
    <w:rsid w:val="002A743E"/>
    <w:rsid w:val="003575BD"/>
    <w:rsid w:val="00452EFE"/>
    <w:rsid w:val="00462E5C"/>
    <w:rsid w:val="007C05A6"/>
    <w:rsid w:val="00B20A42"/>
    <w:rsid w:val="00B72E6E"/>
    <w:rsid w:val="00E16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49"/>
  </w:style>
  <w:style w:type="paragraph" w:styleId="Heading3">
    <w:name w:val="heading 3"/>
    <w:basedOn w:val="Normal"/>
    <w:link w:val="Heading3Char"/>
    <w:uiPriority w:val="9"/>
    <w:qFormat/>
    <w:rsid w:val="002A743E"/>
    <w:p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E5C"/>
    <w:rPr>
      <w:color w:val="0000FF"/>
      <w:u w:val="single"/>
    </w:rPr>
  </w:style>
  <w:style w:type="paragraph" w:styleId="ListParagraph">
    <w:name w:val="List Paragraph"/>
    <w:basedOn w:val="Normal"/>
    <w:uiPriority w:val="34"/>
    <w:qFormat/>
    <w:rsid w:val="002A743E"/>
    <w:pPr>
      <w:ind w:left="720"/>
      <w:contextualSpacing/>
    </w:pPr>
  </w:style>
  <w:style w:type="character" w:customStyle="1" w:styleId="Heading3Char">
    <w:name w:val="Heading 3 Char"/>
    <w:basedOn w:val="DefaultParagraphFont"/>
    <w:link w:val="Heading3"/>
    <w:uiPriority w:val="9"/>
    <w:rsid w:val="002A74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396966">
      <w:bodyDiv w:val="1"/>
      <w:marLeft w:val="0"/>
      <w:marRight w:val="0"/>
      <w:marTop w:val="0"/>
      <w:marBottom w:val="0"/>
      <w:divBdr>
        <w:top w:val="none" w:sz="0" w:space="0" w:color="auto"/>
        <w:left w:val="none" w:sz="0" w:space="0" w:color="auto"/>
        <w:bottom w:val="none" w:sz="0" w:space="0" w:color="auto"/>
        <w:right w:val="none" w:sz="0" w:space="0" w:color="auto"/>
      </w:divBdr>
      <w:divsChild>
        <w:div w:id="758912840">
          <w:marLeft w:val="0"/>
          <w:marRight w:val="0"/>
          <w:marTop w:val="0"/>
          <w:marBottom w:val="0"/>
          <w:divBdr>
            <w:top w:val="none" w:sz="0" w:space="0" w:color="auto"/>
            <w:left w:val="single" w:sz="6" w:space="11" w:color="CCCCCC"/>
            <w:bottom w:val="none" w:sz="0" w:space="0" w:color="auto"/>
            <w:right w:val="single" w:sz="6" w:space="11" w:color="CCCCCC"/>
          </w:divBdr>
          <w:divsChild>
            <w:div w:id="338973633">
              <w:marLeft w:val="0"/>
              <w:marRight w:val="0"/>
              <w:marTop w:val="0"/>
              <w:marBottom w:val="0"/>
              <w:divBdr>
                <w:top w:val="none" w:sz="0" w:space="0" w:color="auto"/>
                <w:left w:val="none" w:sz="0" w:space="0" w:color="auto"/>
                <w:bottom w:val="none" w:sz="0" w:space="0" w:color="auto"/>
                <w:right w:val="none" w:sz="0" w:space="0" w:color="auto"/>
              </w:divBdr>
              <w:divsChild>
                <w:div w:id="483939051">
                  <w:marLeft w:val="0"/>
                  <w:marRight w:val="0"/>
                  <w:marTop w:val="0"/>
                  <w:marBottom w:val="0"/>
                  <w:divBdr>
                    <w:top w:val="none" w:sz="0" w:space="0" w:color="auto"/>
                    <w:left w:val="none" w:sz="0" w:space="0" w:color="auto"/>
                    <w:bottom w:val="none" w:sz="0" w:space="0" w:color="auto"/>
                    <w:right w:val="none" w:sz="0" w:space="0" w:color="auto"/>
                  </w:divBdr>
                  <w:divsChild>
                    <w:div w:id="534660739">
                      <w:marLeft w:val="0"/>
                      <w:marRight w:val="0"/>
                      <w:marTop w:val="0"/>
                      <w:marBottom w:val="0"/>
                      <w:divBdr>
                        <w:top w:val="none" w:sz="0" w:space="0" w:color="auto"/>
                        <w:left w:val="none" w:sz="0" w:space="0" w:color="auto"/>
                        <w:bottom w:val="none" w:sz="0" w:space="0" w:color="auto"/>
                        <w:right w:val="none" w:sz="0" w:space="0" w:color="auto"/>
                      </w:divBdr>
                      <w:divsChild>
                        <w:div w:id="1714767377">
                          <w:marLeft w:val="0"/>
                          <w:marRight w:val="0"/>
                          <w:marTop w:val="0"/>
                          <w:marBottom w:val="0"/>
                          <w:divBdr>
                            <w:top w:val="single" w:sz="6" w:space="0" w:color="CCCCCC"/>
                            <w:left w:val="none" w:sz="0" w:space="0" w:color="auto"/>
                            <w:bottom w:val="single" w:sz="6" w:space="0" w:color="CCCCCC"/>
                            <w:right w:val="none" w:sz="0" w:space="0" w:color="auto"/>
                          </w:divBdr>
                          <w:divsChild>
                            <w:div w:id="2002539829">
                              <w:marLeft w:val="300"/>
                              <w:marRight w:val="15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0723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603439">
          <w:marLeft w:val="0"/>
          <w:marRight w:val="0"/>
          <w:marTop w:val="0"/>
          <w:marBottom w:val="0"/>
          <w:divBdr>
            <w:top w:val="none" w:sz="0" w:space="0" w:color="auto"/>
            <w:left w:val="single" w:sz="6" w:space="11" w:color="CCCCCC"/>
            <w:bottom w:val="none" w:sz="0" w:space="0" w:color="auto"/>
            <w:right w:val="single" w:sz="6" w:space="11" w:color="CCCCCC"/>
          </w:divBdr>
          <w:divsChild>
            <w:div w:id="1991984836">
              <w:marLeft w:val="0"/>
              <w:marRight w:val="0"/>
              <w:marTop w:val="0"/>
              <w:marBottom w:val="0"/>
              <w:divBdr>
                <w:top w:val="none" w:sz="0" w:space="0" w:color="auto"/>
                <w:left w:val="none" w:sz="0" w:space="0" w:color="auto"/>
                <w:bottom w:val="none" w:sz="0" w:space="0" w:color="auto"/>
                <w:right w:val="none" w:sz="0" w:space="0" w:color="auto"/>
              </w:divBdr>
              <w:divsChild>
                <w:div w:id="1626155017">
                  <w:marLeft w:val="0"/>
                  <w:marRight w:val="0"/>
                  <w:marTop w:val="0"/>
                  <w:marBottom w:val="0"/>
                  <w:divBdr>
                    <w:top w:val="none" w:sz="0" w:space="0" w:color="auto"/>
                    <w:left w:val="none" w:sz="0" w:space="0" w:color="auto"/>
                    <w:bottom w:val="none" w:sz="0" w:space="0" w:color="auto"/>
                    <w:right w:val="none" w:sz="0" w:space="0" w:color="auto"/>
                  </w:divBdr>
                  <w:divsChild>
                    <w:div w:id="1270770982">
                      <w:marLeft w:val="0"/>
                      <w:marRight w:val="0"/>
                      <w:marTop w:val="0"/>
                      <w:marBottom w:val="0"/>
                      <w:divBdr>
                        <w:top w:val="none" w:sz="0" w:space="0" w:color="auto"/>
                        <w:left w:val="none" w:sz="0" w:space="0" w:color="auto"/>
                        <w:bottom w:val="none" w:sz="0" w:space="0" w:color="auto"/>
                        <w:right w:val="none" w:sz="0" w:space="0" w:color="auto"/>
                      </w:divBdr>
                      <w:divsChild>
                        <w:div w:id="653529535">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sChild>
        </w:div>
      </w:divsChild>
    </w:div>
    <w:div w:id="1114205381">
      <w:bodyDiv w:val="1"/>
      <w:marLeft w:val="0"/>
      <w:marRight w:val="0"/>
      <w:marTop w:val="0"/>
      <w:marBottom w:val="0"/>
      <w:divBdr>
        <w:top w:val="none" w:sz="0" w:space="0" w:color="auto"/>
        <w:left w:val="none" w:sz="0" w:space="0" w:color="auto"/>
        <w:bottom w:val="none" w:sz="0" w:space="0" w:color="auto"/>
        <w:right w:val="none" w:sz="0" w:space="0" w:color="auto"/>
      </w:divBdr>
      <w:divsChild>
        <w:div w:id="2078167751">
          <w:marLeft w:val="0"/>
          <w:marRight w:val="0"/>
          <w:marTop w:val="0"/>
          <w:marBottom w:val="0"/>
          <w:divBdr>
            <w:top w:val="none" w:sz="0" w:space="0" w:color="auto"/>
            <w:left w:val="single" w:sz="6" w:space="11" w:color="CCCCCC"/>
            <w:bottom w:val="none" w:sz="0" w:space="0" w:color="auto"/>
            <w:right w:val="single" w:sz="6" w:space="11" w:color="CCCCCC"/>
          </w:divBdr>
          <w:divsChild>
            <w:div w:id="257834802">
              <w:marLeft w:val="0"/>
              <w:marRight w:val="0"/>
              <w:marTop w:val="0"/>
              <w:marBottom w:val="0"/>
              <w:divBdr>
                <w:top w:val="none" w:sz="0" w:space="0" w:color="auto"/>
                <w:left w:val="none" w:sz="0" w:space="0" w:color="auto"/>
                <w:bottom w:val="none" w:sz="0" w:space="0" w:color="auto"/>
                <w:right w:val="none" w:sz="0" w:space="0" w:color="auto"/>
              </w:divBdr>
              <w:divsChild>
                <w:div w:id="587154404">
                  <w:marLeft w:val="0"/>
                  <w:marRight w:val="0"/>
                  <w:marTop w:val="0"/>
                  <w:marBottom w:val="0"/>
                  <w:divBdr>
                    <w:top w:val="none" w:sz="0" w:space="0" w:color="auto"/>
                    <w:left w:val="none" w:sz="0" w:space="0" w:color="auto"/>
                    <w:bottom w:val="none" w:sz="0" w:space="0" w:color="auto"/>
                    <w:right w:val="none" w:sz="0" w:space="0" w:color="auto"/>
                  </w:divBdr>
                  <w:divsChild>
                    <w:div w:id="1168903733">
                      <w:marLeft w:val="0"/>
                      <w:marRight w:val="0"/>
                      <w:marTop w:val="0"/>
                      <w:marBottom w:val="0"/>
                      <w:divBdr>
                        <w:top w:val="none" w:sz="0" w:space="0" w:color="auto"/>
                        <w:left w:val="none" w:sz="0" w:space="0" w:color="auto"/>
                        <w:bottom w:val="none" w:sz="0" w:space="0" w:color="auto"/>
                        <w:right w:val="none" w:sz="0" w:space="0" w:color="auto"/>
                      </w:divBdr>
                      <w:divsChild>
                        <w:div w:id="2036692815">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sChild>
        </w:div>
      </w:divsChild>
    </w:div>
    <w:div w:id="1159267031">
      <w:bodyDiv w:val="1"/>
      <w:marLeft w:val="0"/>
      <w:marRight w:val="0"/>
      <w:marTop w:val="0"/>
      <w:marBottom w:val="0"/>
      <w:divBdr>
        <w:top w:val="none" w:sz="0" w:space="0" w:color="auto"/>
        <w:left w:val="none" w:sz="0" w:space="0" w:color="auto"/>
        <w:bottom w:val="none" w:sz="0" w:space="0" w:color="auto"/>
        <w:right w:val="none" w:sz="0" w:space="0" w:color="auto"/>
      </w:divBdr>
      <w:divsChild>
        <w:div w:id="213201782">
          <w:marLeft w:val="0"/>
          <w:marRight w:val="0"/>
          <w:marTop w:val="0"/>
          <w:marBottom w:val="0"/>
          <w:divBdr>
            <w:top w:val="none" w:sz="0" w:space="0" w:color="auto"/>
            <w:left w:val="single" w:sz="6" w:space="11" w:color="CCCCCC"/>
            <w:bottom w:val="none" w:sz="0" w:space="0" w:color="auto"/>
            <w:right w:val="single" w:sz="6" w:space="11" w:color="CCCCCC"/>
          </w:divBdr>
          <w:divsChild>
            <w:div w:id="518347946">
              <w:marLeft w:val="0"/>
              <w:marRight w:val="0"/>
              <w:marTop w:val="0"/>
              <w:marBottom w:val="0"/>
              <w:divBdr>
                <w:top w:val="none" w:sz="0" w:space="0" w:color="auto"/>
                <w:left w:val="none" w:sz="0" w:space="0" w:color="auto"/>
                <w:bottom w:val="none" w:sz="0" w:space="0" w:color="auto"/>
                <w:right w:val="none" w:sz="0" w:space="0" w:color="auto"/>
              </w:divBdr>
              <w:divsChild>
                <w:div w:id="429401398">
                  <w:marLeft w:val="0"/>
                  <w:marRight w:val="0"/>
                  <w:marTop w:val="0"/>
                  <w:marBottom w:val="0"/>
                  <w:divBdr>
                    <w:top w:val="none" w:sz="0" w:space="0" w:color="auto"/>
                    <w:left w:val="none" w:sz="0" w:space="0" w:color="auto"/>
                    <w:bottom w:val="none" w:sz="0" w:space="0" w:color="auto"/>
                    <w:right w:val="none" w:sz="0" w:space="0" w:color="auto"/>
                  </w:divBdr>
                  <w:divsChild>
                    <w:div w:id="1183593423">
                      <w:marLeft w:val="0"/>
                      <w:marRight w:val="0"/>
                      <w:marTop w:val="0"/>
                      <w:marBottom w:val="0"/>
                      <w:divBdr>
                        <w:top w:val="none" w:sz="0" w:space="0" w:color="auto"/>
                        <w:left w:val="none" w:sz="0" w:space="0" w:color="auto"/>
                        <w:bottom w:val="none" w:sz="0" w:space="0" w:color="auto"/>
                        <w:right w:val="none" w:sz="0" w:space="0" w:color="auto"/>
                      </w:divBdr>
                      <w:divsChild>
                        <w:div w:id="46222717">
                          <w:marLeft w:val="0"/>
                          <w:marRight w:val="0"/>
                          <w:marTop w:val="0"/>
                          <w:marBottom w:val="0"/>
                          <w:divBdr>
                            <w:top w:val="single" w:sz="6" w:space="0" w:color="CCCCCC"/>
                            <w:left w:val="none" w:sz="0" w:space="0" w:color="auto"/>
                            <w:bottom w:val="single" w:sz="6" w:space="0" w:color="CCCCCC"/>
                            <w:right w:val="none" w:sz="0" w:space="0" w:color="auto"/>
                          </w:divBdr>
                          <w:divsChild>
                            <w:div w:id="575435637">
                              <w:marLeft w:val="300"/>
                              <w:marRight w:val="15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65961511">
      <w:bodyDiv w:val="1"/>
      <w:marLeft w:val="0"/>
      <w:marRight w:val="0"/>
      <w:marTop w:val="0"/>
      <w:marBottom w:val="0"/>
      <w:divBdr>
        <w:top w:val="none" w:sz="0" w:space="0" w:color="auto"/>
        <w:left w:val="none" w:sz="0" w:space="0" w:color="auto"/>
        <w:bottom w:val="none" w:sz="0" w:space="0" w:color="auto"/>
        <w:right w:val="none" w:sz="0" w:space="0" w:color="auto"/>
      </w:divBdr>
      <w:divsChild>
        <w:div w:id="244998253">
          <w:marLeft w:val="0"/>
          <w:marRight w:val="0"/>
          <w:marTop w:val="0"/>
          <w:marBottom w:val="0"/>
          <w:divBdr>
            <w:top w:val="none" w:sz="0" w:space="0" w:color="auto"/>
            <w:left w:val="single" w:sz="6" w:space="11" w:color="CCCCCC"/>
            <w:bottom w:val="none" w:sz="0" w:space="0" w:color="auto"/>
            <w:right w:val="single" w:sz="6" w:space="11" w:color="CCCCCC"/>
          </w:divBdr>
          <w:divsChild>
            <w:div w:id="223957735">
              <w:marLeft w:val="0"/>
              <w:marRight w:val="0"/>
              <w:marTop w:val="0"/>
              <w:marBottom w:val="0"/>
              <w:divBdr>
                <w:top w:val="none" w:sz="0" w:space="0" w:color="auto"/>
                <w:left w:val="none" w:sz="0" w:space="0" w:color="auto"/>
                <w:bottom w:val="none" w:sz="0" w:space="0" w:color="auto"/>
                <w:right w:val="none" w:sz="0" w:space="0" w:color="auto"/>
              </w:divBdr>
              <w:divsChild>
                <w:div w:id="1260068399">
                  <w:marLeft w:val="0"/>
                  <w:marRight w:val="0"/>
                  <w:marTop w:val="0"/>
                  <w:marBottom w:val="0"/>
                  <w:divBdr>
                    <w:top w:val="none" w:sz="0" w:space="0" w:color="auto"/>
                    <w:left w:val="none" w:sz="0" w:space="0" w:color="auto"/>
                    <w:bottom w:val="none" w:sz="0" w:space="0" w:color="auto"/>
                    <w:right w:val="none" w:sz="0" w:space="0" w:color="auto"/>
                  </w:divBdr>
                  <w:divsChild>
                    <w:div w:id="1908609951">
                      <w:marLeft w:val="0"/>
                      <w:marRight w:val="0"/>
                      <w:marTop w:val="0"/>
                      <w:marBottom w:val="0"/>
                      <w:divBdr>
                        <w:top w:val="none" w:sz="0" w:space="0" w:color="auto"/>
                        <w:left w:val="none" w:sz="0" w:space="0" w:color="auto"/>
                        <w:bottom w:val="none" w:sz="0" w:space="0" w:color="auto"/>
                        <w:right w:val="none" w:sz="0" w:space="0" w:color="auto"/>
                      </w:divBdr>
                      <w:divsChild>
                        <w:div w:id="940526490">
                          <w:marLeft w:val="0"/>
                          <w:marRight w:val="0"/>
                          <w:marTop w:val="0"/>
                          <w:marBottom w:val="0"/>
                          <w:divBdr>
                            <w:top w:val="single" w:sz="6" w:space="0" w:color="CCCCCC"/>
                            <w:left w:val="none" w:sz="0" w:space="0" w:color="auto"/>
                            <w:bottom w:val="single" w:sz="6" w:space="0" w:color="CCCCCC"/>
                            <w:right w:val="none" w:sz="0" w:space="0" w:color="auto"/>
                          </w:divBdr>
                          <w:divsChild>
                            <w:div w:id="998072388">
                              <w:marLeft w:val="300"/>
                              <w:marRight w:val="15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358889216">
      <w:bodyDiv w:val="1"/>
      <w:marLeft w:val="0"/>
      <w:marRight w:val="0"/>
      <w:marTop w:val="0"/>
      <w:marBottom w:val="0"/>
      <w:divBdr>
        <w:top w:val="none" w:sz="0" w:space="0" w:color="auto"/>
        <w:left w:val="none" w:sz="0" w:space="0" w:color="auto"/>
        <w:bottom w:val="none" w:sz="0" w:space="0" w:color="auto"/>
        <w:right w:val="none" w:sz="0" w:space="0" w:color="auto"/>
      </w:divBdr>
      <w:divsChild>
        <w:div w:id="562641242">
          <w:marLeft w:val="0"/>
          <w:marRight w:val="0"/>
          <w:marTop w:val="0"/>
          <w:marBottom w:val="0"/>
          <w:divBdr>
            <w:top w:val="none" w:sz="0" w:space="0" w:color="auto"/>
            <w:left w:val="single" w:sz="6" w:space="11" w:color="CCCCCC"/>
            <w:bottom w:val="none" w:sz="0" w:space="0" w:color="auto"/>
            <w:right w:val="single" w:sz="6" w:space="11" w:color="CCCCCC"/>
          </w:divBdr>
          <w:divsChild>
            <w:div w:id="1024525984">
              <w:marLeft w:val="0"/>
              <w:marRight w:val="0"/>
              <w:marTop w:val="0"/>
              <w:marBottom w:val="0"/>
              <w:divBdr>
                <w:top w:val="none" w:sz="0" w:space="0" w:color="auto"/>
                <w:left w:val="none" w:sz="0" w:space="0" w:color="auto"/>
                <w:bottom w:val="none" w:sz="0" w:space="0" w:color="auto"/>
                <w:right w:val="none" w:sz="0" w:space="0" w:color="auto"/>
              </w:divBdr>
              <w:divsChild>
                <w:div w:id="484781397">
                  <w:marLeft w:val="0"/>
                  <w:marRight w:val="0"/>
                  <w:marTop w:val="0"/>
                  <w:marBottom w:val="0"/>
                  <w:divBdr>
                    <w:top w:val="none" w:sz="0" w:space="0" w:color="auto"/>
                    <w:left w:val="none" w:sz="0" w:space="0" w:color="auto"/>
                    <w:bottom w:val="none" w:sz="0" w:space="0" w:color="auto"/>
                    <w:right w:val="none" w:sz="0" w:space="0" w:color="auto"/>
                  </w:divBdr>
                  <w:divsChild>
                    <w:div w:id="1856729410">
                      <w:marLeft w:val="0"/>
                      <w:marRight w:val="0"/>
                      <w:marTop w:val="0"/>
                      <w:marBottom w:val="0"/>
                      <w:divBdr>
                        <w:top w:val="none" w:sz="0" w:space="0" w:color="auto"/>
                        <w:left w:val="none" w:sz="0" w:space="0" w:color="auto"/>
                        <w:bottom w:val="none" w:sz="0" w:space="0" w:color="auto"/>
                        <w:right w:val="none" w:sz="0" w:space="0" w:color="auto"/>
                      </w:divBdr>
                      <w:divsChild>
                        <w:div w:id="1389500153">
                          <w:marLeft w:val="0"/>
                          <w:marRight w:val="0"/>
                          <w:marTop w:val="0"/>
                          <w:marBottom w:val="0"/>
                          <w:divBdr>
                            <w:top w:val="single" w:sz="6" w:space="0" w:color="CCCCCC"/>
                            <w:left w:val="none" w:sz="0" w:space="0" w:color="auto"/>
                            <w:bottom w:val="single" w:sz="6" w:space="0" w:color="CCCCCC"/>
                            <w:right w:val="none" w:sz="0" w:space="0" w:color="auto"/>
                          </w:divBdr>
                          <w:divsChild>
                            <w:div w:id="2038961836">
                              <w:marLeft w:val="300"/>
                              <w:marRight w:val="15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738625846">
      <w:bodyDiv w:val="1"/>
      <w:marLeft w:val="0"/>
      <w:marRight w:val="0"/>
      <w:marTop w:val="0"/>
      <w:marBottom w:val="0"/>
      <w:divBdr>
        <w:top w:val="none" w:sz="0" w:space="0" w:color="auto"/>
        <w:left w:val="none" w:sz="0" w:space="0" w:color="auto"/>
        <w:bottom w:val="none" w:sz="0" w:space="0" w:color="auto"/>
        <w:right w:val="none" w:sz="0" w:space="0" w:color="auto"/>
      </w:divBdr>
      <w:divsChild>
        <w:div w:id="1344090622">
          <w:marLeft w:val="0"/>
          <w:marRight w:val="0"/>
          <w:marTop w:val="0"/>
          <w:marBottom w:val="0"/>
          <w:divBdr>
            <w:top w:val="none" w:sz="0" w:space="0" w:color="auto"/>
            <w:left w:val="single" w:sz="6" w:space="11" w:color="CCCCCC"/>
            <w:bottom w:val="none" w:sz="0" w:space="0" w:color="auto"/>
            <w:right w:val="single" w:sz="6" w:space="11" w:color="CCCCCC"/>
          </w:divBdr>
          <w:divsChild>
            <w:div w:id="379131010">
              <w:marLeft w:val="0"/>
              <w:marRight w:val="0"/>
              <w:marTop w:val="0"/>
              <w:marBottom w:val="0"/>
              <w:divBdr>
                <w:top w:val="none" w:sz="0" w:space="0" w:color="auto"/>
                <w:left w:val="none" w:sz="0" w:space="0" w:color="auto"/>
                <w:bottom w:val="none" w:sz="0" w:space="0" w:color="auto"/>
                <w:right w:val="none" w:sz="0" w:space="0" w:color="auto"/>
              </w:divBdr>
              <w:divsChild>
                <w:div w:id="635456528">
                  <w:marLeft w:val="0"/>
                  <w:marRight w:val="0"/>
                  <w:marTop w:val="0"/>
                  <w:marBottom w:val="0"/>
                  <w:divBdr>
                    <w:top w:val="none" w:sz="0" w:space="0" w:color="auto"/>
                    <w:left w:val="none" w:sz="0" w:space="0" w:color="auto"/>
                    <w:bottom w:val="none" w:sz="0" w:space="0" w:color="auto"/>
                    <w:right w:val="none" w:sz="0" w:space="0" w:color="auto"/>
                  </w:divBdr>
                  <w:divsChild>
                    <w:div w:id="579288202">
                      <w:marLeft w:val="0"/>
                      <w:marRight w:val="0"/>
                      <w:marTop w:val="0"/>
                      <w:marBottom w:val="0"/>
                      <w:divBdr>
                        <w:top w:val="none" w:sz="0" w:space="0" w:color="auto"/>
                        <w:left w:val="none" w:sz="0" w:space="0" w:color="auto"/>
                        <w:bottom w:val="none" w:sz="0" w:space="0" w:color="auto"/>
                        <w:right w:val="none" w:sz="0" w:space="0" w:color="auto"/>
                      </w:divBdr>
                      <w:divsChild>
                        <w:div w:id="497574503">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sChild>
        </w:div>
      </w:divsChild>
    </w:div>
    <w:div w:id="1902935523">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6">
          <w:marLeft w:val="0"/>
          <w:marRight w:val="0"/>
          <w:marTop w:val="0"/>
          <w:marBottom w:val="0"/>
          <w:divBdr>
            <w:top w:val="none" w:sz="0" w:space="0" w:color="auto"/>
            <w:left w:val="single" w:sz="6" w:space="11" w:color="CCCCCC"/>
            <w:bottom w:val="none" w:sz="0" w:space="0" w:color="auto"/>
            <w:right w:val="single" w:sz="6" w:space="11" w:color="CCCCCC"/>
          </w:divBdr>
          <w:divsChild>
            <w:div w:id="1169061171">
              <w:marLeft w:val="0"/>
              <w:marRight w:val="0"/>
              <w:marTop w:val="0"/>
              <w:marBottom w:val="0"/>
              <w:divBdr>
                <w:top w:val="none" w:sz="0" w:space="0" w:color="auto"/>
                <w:left w:val="none" w:sz="0" w:space="0" w:color="auto"/>
                <w:bottom w:val="none" w:sz="0" w:space="0" w:color="auto"/>
                <w:right w:val="none" w:sz="0" w:space="0" w:color="auto"/>
              </w:divBdr>
              <w:divsChild>
                <w:div w:id="1382558251">
                  <w:marLeft w:val="0"/>
                  <w:marRight w:val="0"/>
                  <w:marTop w:val="0"/>
                  <w:marBottom w:val="0"/>
                  <w:divBdr>
                    <w:top w:val="none" w:sz="0" w:space="0" w:color="auto"/>
                    <w:left w:val="none" w:sz="0" w:space="0" w:color="auto"/>
                    <w:bottom w:val="none" w:sz="0" w:space="0" w:color="auto"/>
                    <w:right w:val="none" w:sz="0" w:space="0" w:color="auto"/>
                  </w:divBdr>
                  <w:divsChild>
                    <w:div w:id="845250087">
                      <w:marLeft w:val="0"/>
                      <w:marRight w:val="0"/>
                      <w:marTop w:val="0"/>
                      <w:marBottom w:val="0"/>
                      <w:divBdr>
                        <w:top w:val="none" w:sz="0" w:space="0" w:color="auto"/>
                        <w:left w:val="none" w:sz="0" w:space="0" w:color="auto"/>
                        <w:bottom w:val="none" w:sz="0" w:space="0" w:color="auto"/>
                        <w:right w:val="none" w:sz="0" w:space="0" w:color="auto"/>
                      </w:divBdr>
                      <w:divsChild>
                        <w:div w:id="827983780">
                          <w:marLeft w:val="0"/>
                          <w:marRight w:val="0"/>
                          <w:marTop w:val="0"/>
                          <w:marBottom w:val="0"/>
                          <w:divBdr>
                            <w:top w:val="single" w:sz="6" w:space="0" w:color="CCCCCC"/>
                            <w:left w:val="none" w:sz="0" w:space="0" w:color="auto"/>
                            <w:bottom w:val="single" w:sz="6" w:space="0" w:color="CCCCCC"/>
                            <w:right w:val="none" w:sz="0" w:space="0" w:color="auto"/>
                          </w:divBdr>
                          <w:divsChild>
                            <w:div w:id="1617061445">
                              <w:marLeft w:val="300"/>
                              <w:marRight w:val="150"/>
                              <w:marTop w:val="0"/>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2021152421">
      <w:bodyDiv w:val="1"/>
      <w:marLeft w:val="0"/>
      <w:marRight w:val="0"/>
      <w:marTop w:val="0"/>
      <w:marBottom w:val="0"/>
      <w:divBdr>
        <w:top w:val="none" w:sz="0" w:space="0" w:color="auto"/>
        <w:left w:val="none" w:sz="0" w:space="0" w:color="auto"/>
        <w:bottom w:val="none" w:sz="0" w:space="0" w:color="auto"/>
        <w:right w:val="none" w:sz="0" w:space="0" w:color="auto"/>
      </w:divBdr>
      <w:divsChild>
        <w:div w:id="784352527">
          <w:marLeft w:val="0"/>
          <w:marRight w:val="0"/>
          <w:marTop w:val="0"/>
          <w:marBottom w:val="0"/>
          <w:divBdr>
            <w:top w:val="none" w:sz="0" w:space="0" w:color="auto"/>
            <w:left w:val="single" w:sz="6" w:space="11" w:color="CCCCCC"/>
            <w:bottom w:val="none" w:sz="0" w:space="0" w:color="auto"/>
            <w:right w:val="single" w:sz="6" w:space="11" w:color="CCCCCC"/>
          </w:divBdr>
          <w:divsChild>
            <w:div w:id="1756977356">
              <w:marLeft w:val="0"/>
              <w:marRight w:val="0"/>
              <w:marTop w:val="0"/>
              <w:marBottom w:val="0"/>
              <w:divBdr>
                <w:top w:val="none" w:sz="0" w:space="0" w:color="auto"/>
                <w:left w:val="none" w:sz="0" w:space="0" w:color="auto"/>
                <w:bottom w:val="none" w:sz="0" w:space="0" w:color="auto"/>
                <w:right w:val="none" w:sz="0" w:space="0" w:color="auto"/>
              </w:divBdr>
              <w:divsChild>
                <w:div w:id="7484846">
                  <w:marLeft w:val="0"/>
                  <w:marRight w:val="0"/>
                  <w:marTop w:val="0"/>
                  <w:marBottom w:val="0"/>
                  <w:divBdr>
                    <w:top w:val="none" w:sz="0" w:space="0" w:color="auto"/>
                    <w:left w:val="none" w:sz="0" w:space="0" w:color="auto"/>
                    <w:bottom w:val="none" w:sz="0" w:space="0" w:color="auto"/>
                    <w:right w:val="none" w:sz="0" w:space="0" w:color="auto"/>
                  </w:divBdr>
                  <w:divsChild>
                    <w:div w:id="1073546170">
                      <w:marLeft w:val="0"/>
                      <w:marRight w:val="0"/>
                      <w:marTop w:val="0"/>
                      <w:marBottom w:val="0"/>
                      <w:divBdr>
                        <w:top w:val="none" w:sz="0" w:space="0" w:color="auto"/>
                        <w:left w:val="none" w:sz="0" w:space="0" w:color="auto"/>
                        <w:bottom w:val="none" w:sz="0" w:space="0" w:color="auto"/>
                        <w:right w:val="none" w:sz="0" w:space="0" w:color="auto"/>
                      </w:divBdr>
                      <w:divsChild>
                        <w:div w:id="2108764488">
                          <w:marLeft w:val="0"/>
                          <w:marRight w:val="0"/>
                          <w:marTop w:val="0"/>
                          <w:marBottom w:val="0"/>
                          <w:divBdr>
                            <w:top w:val="single" w:sz="6" w:space="0" w:color="CCCCCC"/>
                            <w:left w:val="none" w:sz="0" w:space="0" w:color="auto"/>
                            <w:bottom w:val="single" w:sz="6" w:space="0" w:color="CCCCCC"/>
                            <w:right w:val="none" w:sz="0" w:space="0" w:color="auto"/>
                          </w:divBdr>
                          <w:divsChild>
                            <w:div w:id="1129666633">
                              <w:marLeft w:val="1050"/>
                              <w:marRight w:val="0"/>
                              <w:marTop w:val="0"/>
                              <w:marBottom w:val="75"/>
                              <w:divBdr>
                                <w:top w:val="single" w:sz="6" w:space="4" w:color="CCCCCC"/>
                                <w:left w:val="single" w:sz="6" w:space="8" w:color="CCCCCC"/>
                                <w:bottom w:val="single" w:sz="6" w:space="0" w:color="CCCCCC"/>
                                <w:right w:val="single" w:sz="6" w:space="8" w:color="CCCCCC"/>
                              </w:divBdr>
                              <w:divsChild>
                                <w:div w:id="1096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95919">
      <w:bodyDiv w:val="1"/>
      <w:marLeft w:val="0"/>
      <w:marRight w:val="0"/>
      <w:marTop w:val="0"/>
      <w:marBottom w:val="0"/>
      <w:divBdr>
        <w:top w:val="none" w:sz="0" w:space="0" w:color="auto"/>
        <w:left w:val="none" w:sz="0" w:space="0" w:color="auto"/>
        <w:bottom w:val="none" w:sz="0" w:space="0" w:color="auto"/>
        <w:right w:val="none" w:sz="0" w:space="0" w:color="auto"/>
      </w:divBdr>
      <w:divsChild>
        <w:div w:id="147749149">
          <w:marLeft w:val="0"/>
          <w:marRight w:val="0"/>
          <w:marTop w:val="0"/>
          <w:marBottom w:val="0"/>
          <w:divBdr>
            <w:top w:val="none" w:sz="0" w:space="0" w:color="auto"/>
            <w:left w:val="single" w:sz="6" w:space="11" w:color="CCCCCC"/>
            <w:bottom w:val="none" w:sz="0" w:space="0" w:color="auto"/>
            <w:right w:val="single" w:sz="6" w:space="11" w:color="CCCCCC"/>
          </w:divBdr>
          <w:divsChild>
            <w:div w:id="485588971">
              <w:marLeft w:val="0"/>
              <w:marRight w:val="0"/>
              <w:marTop w:val="0"/>
              <w:marBottom w:val="0"/>
              <w:divBdr>
                <w:top w:val="none" w:sz="0" w:space="0" w:color="auto"/>
                <w:left w:val="none" w:sz="0" w:space="0" w:color="auto"/>
                <w:bottom w:val="none" w:sz="0" w:space="0" w:color="auto"/>
                <w:right w:val="none" w:sz="0" w:space="0" w:color="auto"/>
              </w:divBdr>
              <w:divsChild>
                <w:div w:id="553389551">
                  <w:marLeft w:val="0"/>
                  <w:marRight w:val="0"/>
                  <w:marTop w:val="0"/>
                  <w:marBottom w:val="0"/>
                  <w:divBdr>
                    <w:top w:val="none" w:sz="0" w:space="0" w:color="auto"/>
                    <w:left w:val="none" w:sz="0" w:space="0" w:color="auto"/>
                    <w:bottom w:val="none" w:sz="0" w:space="0" w:color="auto"/>
                    <w:right w:val="none" w:sz="0" w:space="0" w:color="auto"/>
                  </w:divBdr>
                  <w:divsChild>
                    <w:div w:id="2010675419">
                      <w:marLeft w:val="0"/>
                      <w:marRight w:val="0"/>
                      <w:marTop w:val="0"/>
                      <w:marBottom w:val="0"/>
                      <w:divBdr>
                        <w:top w:val="none" w:sz="0" w:space="0" w:color="auto"/>
                        <w:left w:val="none" w:sz="0" w:space="0" w:color="auto"/>
                        <w:bottom w:val="none" w:sz="0" w:space="0" w:color="auto"/>
                        <w:right w:val="none" w:sz="0" w:space="0" w:color="auto"/>
                      </w:divBdr>
                      <w:divsChild>
                        <w:div w:id="974142084">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kluzijakurs.info/modul.php?headerbar=0&amp;m=1&amp;p=3&amp;t=b&amp;kp=0" TargetMode="External"/><Relationship Id="rId3" Type="http://schemas.openxmlformats.org/officeDocument/2006/relationships/settings" Target="settings.xml"/><Relationship Id="rId7" Type="http://schemas.openxmlformats.org/officeDocument/2006/relationships/hyperlink" Target="http://www.amazon.ca/gp/reader/0198287976/ref=sib_rdr_ex?ie=UTF8&amp;p=S00E&amp;j=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kluzijakurs.info/modul.php?headerbar=0&amp;m=1&amp;p=1&amp;t=b&amp;kp=0" TargetMode="External"/><Relationship Id="rId5" Type="http://schemas.openxmlformats.org/officeDocument/2006/relationships/hyperlink" Target="http://citeseerx.ist.psu.edu/viewdoc/download?doi=10.1.1.100.1010&amp;rep=rep1&amp;typ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cp:revision>
  <dcterms:created xsi:type="dcterms:W3CDTF">2020-04-28T17:32:00Z</dcterms:created>
  <dcterms:modified xsi:type="dcterms:W3CDTF">2020-04-29T14:01:00Z</dcterms:modified>
</cp:coreProperties>
</file>