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B4F" w:rsidRPr="00692B4F" w:rsidRDefault="00692B4F" w:rsidP="008A3A8C">
      <w:pPr>
        <w:autoSpaceDE w:val="0"/>
        <w:autoSpaceDN w:val="0"/>
        <w:adjustRightInd w:val="0"/>
        <w:spacing w:after="0"/>
        <w:jc w:val="both"/>
        <w:rPr>
          <w:rFonts w:ascii="Times New Roman" w:hAnsi="Times New Roman" w:cs="Times New Roman"/>
          <w:b/>
          <w:bCs/>
          <w:color w:val="000000"/>
          <w:sz w:val="23"/>
          <w:szCs w:val="23"/>
        </w:rPr>
      </w:pPr>
      <w:r w:rsidRPr="00692B4F">
        <w:rPr>
          <w:rFonts w:ascii="Times New Roman" w:hAnsi="Times New Roman" w:cs="Times New Roman"/>
          <w:b/>
          <w:bCs/>
          <w:color w:val="000000"/>
          <w:sz w:val="23"/>
          <w:szCs w:val="23"/>
        </w:rPr>
        <w:t xml:space="preserve">СОЦИОКУЛТУРНИ ПРИСТУП РАЗВОЈУ: ТЕОРИЈА ВИГОТСКОГ </w:t>
      </w:r>
    </w:p>
    <w:p w:rsidR="00692B4F" w:rsidRDefault="00692B4F" w:rsidP="008A3A8C">
      <w:pPr>
        <w:autoSpaceDE w:val="0"/>
        <w:autoSpaceDN w:val="0"/>
        <w:adjustRightInd w:val="0"/>
        <w:spacing w:after="0"/>
        <w:jc w:val="both"/>
        <w:rPr>
          <w:rFonts w:ascii="Times New Roman" w:hAnsi="Times New Roman" w:cs="Times New Roman"/>
          <w:b/>
          <w:bCs/>
          <w:color w:val="000000"/>
          <w:sz w:val="23"/>
          <w:szCs w:val="23"/>
        </w:rPr>
      </w:pPr>
      <w:r w:rsidRPr="00692B4F">
        <w:rPr>
          <w:rFonts w:ascii="Times New Roman" w:hAnsi="Times New Roman" w:cs="Times New Roman"/>
          <w:b/>
          <w:bCs/>
          <w:color w:val="000000"/>
          <w:sz w:val="23"/>
          <w:szCs w:val="23"/>
        </w:rPr>
        <w:t>(Лав Семионович Виготски - 1896 - 1934)</w:t>
      </w:r>
      <w:r>
        <w:rPr>
          <w:rFonts w:ascii="Times New Roman" w:hAnsi="Times New Roman" w:cs="Times New Roman"/>
          <w:b/>
          <w:bCs/>
          <w:color w:val="000000"/>
          <w:sz w:val="23"/>
          <w:szCs w:val="23"/>
        </w:rPr>
        <w:t xml:space="preserve"> </w:t>
      </w:r>
      <w:r w:rsidRPr="00692B4F">
        <w:rPr>
          <w:rFonts w:ascii="Times New Roman" w:hAnsi="Times New Roman" w:cs="Times New Roman"/>
          <w:b/>
          <w:bCs/>
          <w:color w:val="000000"/>
          <w:sz w:val="23"/>
          <w:szCs w:val="23"/>
        </w:rPr>
        <w:t xml:space="preserve">       </w:t>
      </w:r>
      <w:r w:rsidRPr="00914CEE">
        <w:rPr>
          <w:noProof/>
          <w:sz w:val="23"/>
          <w:szCs w:val="23"/>
        </w:rPr>
        <w:drawing>
          <wp:inline distT="0" distB="0" distL="0" distR="0" wp14:anchorId="0F7B8311" wp14:editId="105FEB2F">
            <wp:extent cx="2827867" cy="1590675"/>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867" cy="1590675"/>
                    </a:xfrm>
                    <a:prstGeom prst="rect">
                      <a:avLst/>
                    </a:prstGeom>
                    <a:noFill/>
                    <a:ln>
                      <a:noFill/>
                    </a:ln>
                    <a:extLst/>
                  </pic:spPr>
                </pic:pic>
              </a:graphicData>
            </a:graphic>
          </wp:inline>
        </w:drawing>
      </w:r>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Психолози који су усвојили социокултурну перспективу, исто као и аутори пијажетанске оријентације, наглашавају активну, конструктивистичку природу сазнања и когнитивног развоја.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Заступници овог гледишта деле Пијажеово уверење да је сазнање израз активних напора индивидуе и сложеног процеса конструкције, а не копија реалности или исход пасивног примања информација из спољашње средине.</w:t>
      </w:r>
      <w:proofErr w:type="gramEnd"/>
      <w:r w:rsidRPr="00692B4F">
        <w:rPr>
          <w:rFonts w:ascii="Times New Roman" w:hAnsi="Times New Roman" w:cs="Times New Roman"/>
          <w:bCs/>
          <w:color w:val="000000"/>
          <w:sz w:val="23"/>
          <w:szCs w:val="23"/>
        </w:rPr>
        <w:t xml:space="preserve"> </w:t>
      </w:r>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r w:rsidRPr="00692B4F">
        <w:rPr>
          <w:rFonts w:ascii="Times New Roman" w:hAnsi="Times New Roman" w:cs="Times New Roman"/>
          <w:bCs/>
          <w:color w:val="000000"/>
          <w:sz w:val="23"/>
          <w:szCs w:val="23"/>
        </w:rPr>
        <w:t>До појаве Виготског, развој виших менталних функција је схватан просто као нови ниво психичког функционисања, као „спрат</w:t>
      </w:r>
      <w:proofErr w:type="gramStart"/>
      <w:r w:rsidRPr="00692B4F">
        <w:rPr>
          <w:rFonts w:ascii="Times New Roman" w:hAnsi="Times New Roman" w:cs="Times New Roman"/>
          <w:bCs/>
          <w:color w:val="000000"/>
          <w:sz w:val="23"/>
          <w:szCs w:val="23"/>
        </w:rPr>
        <w:t>“ који</w:t>
      </w:r>
      <w:proofErr w:type="gramEnd"/>
      <w:r w:rsidRPr="00692B4F">
        <w:rPr>
          <w:rFonts w:ascii="Times New Roman" w:hAnsi="Times New Roman" w:cs="Times New Roman"/>
          <w:bCs/>
          <w:color w:val="000000"/>
          <w:sz w:val="23"/>
          <w:szCs w:val="23"/>
        </w:rPr>
        <w:t xml:space="preserve"> се механички надградио на постојећу психичку структуру.</w:t>
      </w:r>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Једна од основних идеја социокултурног приступа је та да су менталне функције пре социјално, културно и историјски конструисане, него што су генетички детерминисане.</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(Тиме се, наравно, не пориче улога биолошких основа психичког живота и значај генетских предиспозиција у процесу развоја.)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Још је Виготски истицао да развој виших форми понашања захтева известан степен биолошке зрелости, као и да постоји повезаност биолошког и културног развоја (што се најбоље види кроз њихово прожимање у онтогенези).</w:t>
      </w:r>
      <w:proofErr w:type="gramEnd"/>
      <w:r w:rsidRPr="00692B4F">
        <w:rPr>
          <w:rFonts w:ascii="Times New Roman" w:hAnsi="Times New Roman" w:cs="Times New Roman"/>
          <w:bCs/>
          <w:color w:val="000000"/>
          <w:sz w:val="23"/>
          <w:szCs w:val="23"/>
        </w:rPr>
        <w:t xml:space="preserve"> Међутим, иако се не могу оштро одвојити, ова два процеса се морају разликовати, јер „процес психичког развоја је </w:t>
      </w:r>
      <w:r w:rsidR="008A3A8C" w:rsidRPr="008A3A8C">
        <w:rPr>
          <w:rFonts w:ascii="Times New Roman" w:hAnsi="Times New Roman" w:cs="Times New Roman"/>
          <w:bCs/>
          <w:color w:val="000000"/>
          <w:sz w:val="23"/>
          <w:szCs w:val="23"/>
        </w:rPr>
        <w:t>sui generis</w:t>
      </w:r>
      <w:r w:rsidRPr="00692B4F">
        <w:rPr>
          <w:rFonts w:ascii="Times New Roman" w:hAnsi="Times New Roman" w:cs="Times New Roman"/>
          <w:bCs/>
          <w:color w:val="000000"/>
          <w:sz w:val="23"/>
          <w:szCs w:val="23"/>
        </w:rPr>
        <w:t>, процес посебне врсте</w:t>
      </w:r>
      <w:proofErr w:type="gramStart"/>
      <w:r w:rsidRPr="00692B4F">
        <w:rPr>
          <w:rFonts w:ascii="Times New Roman" w:hAnsi="Times New Roman" w:cs="Times New Roman"/>
          <w:bCs/>
          <w:color w:val="000000"/>
          <w:sz w:val="23"/>
          <w:szCs w:val="23"/>
        </w:rPr>
        <w:t>“ (</w:t>
      </w:r>
      <w:proofErr w:type="gramEnd"/>
      <w:r w:rsidRPr="00692B4F">
        <w:rPr>
          <w:rFonts w:ascii="Times New Roman" w:hAnsi="Times New Roman" w:cs="Times New Roman"/>
          <w:bCs/>
          <w:color w:val="000000"/>
          <w:sz w:val="23"/>
          <w:szCs w:val="23"/>
        </w:rPr>
        <w:t>Виготски, 1996 стр. 22).</w:t>
      </w:r>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Понашање савременог човека резултат је два различита процеса развоја.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Први је биолошка еволуција која је довела до појаве Хомо сапиенса, а други је процес историјског или културног развоја којим се првобитни човек претворио у савременог – културног.</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Ова друга линија развоја почиње тамо где се завршава биолошка еволуција човека.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Огромне разлике које постоје између примитивног и културног човека (као и између људи различитих култура и епоха) у погледу интелектуалне ефикасности, начина мишљења и других психичких функција, не могу се објаснити биологијом - променом анатомско-физиолошког устројства, нити механизмима биолошке еволуције.</w:t>
      </w:r>
      <w:proofErr w:type="gramEnd"/>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Историјски развој, развој посредован културом, одговоран је за поменуте разлике, као и за разлике међу људима различитих историјских епоха.</w:t>
      </w:r>
      <w:proofErr w:type="gramEnd"/>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Појмом култура означавају се различите творевине акумулираног људског искуства, које је отелотворено у физичким, материјалним продуктима, али и симболичким (духовним) творевинама, као што су веровања, вредности, обичаји, норме, обрасци понашања.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Културне творевине преносе се са једне генерације на другу и чине најопштији контекст развоја.</w:t>
      </w:r>
      <w:proofErr w:type="gramEnd"/>
      <w:r w:rsidRPr="00692B4F">
        <w:rPr>
          <w:rFonts w:ascii="Times New Roman" w:hAnsi="Times New Roman" w:cs="Times New Roman"/>
          <w:bCs/>
          <w:color w:val="000000"/>
          <w:sz w:val="23"/>
          <w:szCs w:val="23"/>
        </w:rPr>
        <w:t xml:space="preserve"> </w:t>
      </w:r>
    </w:p>
    <w:p w:rsidR="00692B4F" w:rsidRPr="00692B4F" w:rsidRDefault="00692B4F" w:rsidP="008A3A8C">
      <w:pPr>
        <w:autoSpaceDE w:val="0"/>
        <w:autoSpaceDN w:val="0"/>
        <w:adjustRightInd w:val="0"/>
        <w:spacing w:after="0"/>
        <w:ind w:firstLine="720"/>
        <w:jc w:val="both"/>
        <w:rPr>
          <w:rFonts w:ascii="Times New Roman" w:hAnsi="Times New Roman" w:cs="Times New Roman"/>
          <w:bCs/>
          <w:color w:val="000000"/>
          <w:sz w:val="23"/>
          <w:szCs w:val="23"/>
        </w:rPr>
      </w:pPr>
      <w:proofErr w:type="gramStart"/>
      <w:r w:rsidRPr="00692B4F">
        <w:rPr>
          <w:rFonts w:ascii="Times New Roman" w:hAnsi="Times New Roman" w:cs="Times New Roman"/>
          <w:bCs/>
          <w:color w:val="000000"/>
          <w:sz w:val="23"/>
          <w:szCs w:val="23"/>
        </w:rPr>
        <w:t>Култура је једна од особених (дистинктивних) карактеристика људске врсте.</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 xml:space="preserve">Људима је својствено да живе у окружењу које су сами створили (по томе се разликују од својих животињских сродника), као и да наслеђују средину тансформисану од стране претходних </w:t>
      </w:r>
      <w:r w:rsidRPr="00692B4F">
        <w:rPr>
          <w:rFonts w:ascii="Times New Roman" w:hAnsi="Times New Roman" w:cs="Times New Roman"/>
          <w:bCs/>
          <w:color w:val="000000"/>
          <w:sz w:val="23"/>
          <w:szCs w:val="23"/>
        </w:rPr>
        <w:lastRenderedPageBreak/>
        <w:t>генерација.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Култура је средина сачињена од артефаката, под чиме можемо подразумевати све што је настало као плод индивидуалног или колективног рада људи.</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Културни артефакти прошли су неку врсту историјске селекције и историјске акулмулације и представаљају заједничко добро целе заједнице.</w:t>
      </w:r>
      <w:proofErr w:type="gramEnd"/>
      <w:r w:rsidRPr="00692B4F">
        <w:rPr>
          <w:rFonts w:ascii="Times New Roman" w:hAnsi="Times New Roman" w:cs="Times New Roman"/>
          <w:bCs/>
          <w:color w:val="000000"/>
          <w:sz w:val="23"/>
          <w:szCs w:val="23"/>
        </w:rPr>
        <w:t xml:space="preserve"> Појам култура синтетизује тоталитет тих артефакакта, који су доступни свим члановима културне заједнице и који посредују њихове психичке функције и понашање</w:t>
      </w:r>
    </w:p>
    <w:p w:rsidR="00552847" w:rsidRPr="00692B4F" w:rsidRDefault="00692B4F" w:rsidP="008A3A8C">
      <w:pPr>
        <w:autoSpaceDE w:val="0"/>
        <w:autoSpaceDN w:val="0"/>
        <w:adjustRightInd w:val="0"/>
        <w:spacing w:after="0"/>
        <w:ind w:firstLine="720"/>
        <w:jc w:val="both"/>
        <w:rPr>
          <w:sz w:val="23"/>
          <w:szCs w:val="23"/>
        </w:rPr>
      </w:pPr>
      <w:proofErr w:type="gramStart"/>
      <w:r w:rsidRPr="00692B4F">
        <w:rPr>
          <w:rFonts w:ascii="Times New Roman" w:hAnsi="Times New Roman" w:cs="Times New Roman"/>
          <w:bCs/>
          <w:color w:val="000000"/>
          <w:sz w:val="23"/>
          <w:szCs w:val="23"/>
        </w:rPr>
        <w:t>Историјски или културни развој човека може се осматрати и као нови тип прилагођавања, заснован не на измени органа и грађе тела, већ а развоју културних оруђа или инструмената – овекових “вештачких органа”.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Психолошка активност човека је, као и његова радна делатност, посредована оруђима - средствима која су инвенција људског друштва.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овеку</w:t>
      </w:r>
      <w:proofErr w:type="gramEnd"/>
      <w:r w:rsidRPr="00692B4F">
        <w:rPr>
          <w:rFonts w:ascii="Times New Roman" w:hAnsi="Times New Roman" w:cs="Times New Roman"/>
          <w:bCs/>
          <w:color w:val="000000"/>
          <w:sz w:val="23"/>
          <w:szCs w:val="23"/>
        </w:rPr>
        <w:t xml:space="preserve"> је стављен на располагање велики број пољашњих, материјалних оруђа – апарата, инструмената, технологија... Ова оруђа служе као „продужеци“ и „амплификатори“ (појачивачи) његових физичких и менталних функција, јер несагледиво повећавају њихову моћ (физичке моћи, али и моћ памћења, перцепције, пажње...). </w:t>
      </w:r>
      <w:proofErr w:type="gramStart"/>
      <w:r w:rsidRPr="00692B4F">
        <w:rPr>
          <w:rFonts w:ascii="Times New Roman" w:hAnsi="Times New Roman" w:cs="Times New Roman"/>
          <w:bCs/>
          <w:color w:val="000000"/>
          <w:sz w:val="23"/>
          <w:szCs w:val="23"/>
        </w:rPr>
        <w:t>Дакле, прва функција културних оруђа јесте функција појачавања или амплификације – захваљујући њима човек је неограничено проширио своју активност и увећао своје моћи.</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Још је значајнија улога коју културна оруђа имају на плану квалитативног преображаја човекових функција.</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Према социокултурном гледишту, природа психичких функција зависи од културних средстава или инструмената који их посредују, односно помоћу којих се изводе.</w:t>
      </w:r>
      <w:proofErr w:type="gramEnd"/>
      <w:r w:rsidRPr="00692B4F">
        <w:rPr>
          <w:rFonts w:ascii="Times New Roman" w:hAnsi="Times New Roman" w:cs="Times New Roman"/>
          <w:bCs/>
          <w:color w:val="000000"/>
          <w:sz w:val="23"/>
          <w:szCs w:val="23"/>
        </w:rPr>
        <w:t xml:space="preserve"> </w:t>
      </w:r>
      <w:proofErr w:type="gramStart"/>
      <w:r w:rsidRPr="00692B4F">
        <w:rPr>
          <w:rFonts w:ascii="Times New Roman" w:hAnsi="Times New Roman" w:cs="Times New Roman"/>
          <w:bCs/>
          <w:color w:val="000000"/>
          <w:sz w:val="23"/>
          <w:szCs w:val="23"/>
        </w:rPr>
        <w:t>Реч је о психолошким (когнитивним) инструментима, чијим се овладавањем или интернализацијом мења природа и организација психичких функција човека.</w:t>
      </w:r>
      <w:proofErr w:type="gramEnd"/>
    </w:p>
    <w:p w:rsidR="00183974" w:rsidRDefault="00183974" w:rsidP="008A3A8C">
      <w:pPr>
        <w:pStyle w:val="Default"/>
        <w:spacing w:line="276" w:lineRule="auto"/>
        <w:rPr>
          <w:b/>
          <w:bCs/>
          <w:sz w:val="23"/>
          <w:szCs w:val="23"/>
          <w:lang w:val="sr-Latn-RS"/>
        </w:rPr>
      </w:pPr>
    </w:p>
    <w:p w:rsidR="008A3A8C" w:rsidRDefault="008A3A8C" w:rsidP="008A3A8C">
      <w:pPr>
        <w:pStyle w:val="Default"/>
        <w:spacing w:line="276" w:lineRule="auto"/>
        <w:rPr>
          <w:b/>
          <w:bCs/>
          <w:sz w:val="23"/>
          <w:szCs w:val="23"/>
          <w:lang w:val="sr-Latn-RS"/>
        </w:rPr>
      </w:pPr>
    </w:p>
    <w:tbl>
      <w:tblPr>
        <w:tblStyle w:val="TableGrid"/>
        <w:tblW w:w="0" w:type="auto"/>
        <w:tblLook w:val="04A0" w:firstRow="1" w:lastRow="0" w:firstColumn="1" w:lastColumn="0" w:noHBand="0" w:noVBand="1"/>
      </w:tblPr>
      <w:tblGrid>
        <w:gridCol w:w="9576"/>
      </w:tblGrid>
      <w:tr w:rsidR="00795FB5" w:rsidTr="00795FB5">
        <w:tc>
          <w:tcPr>
            <w:tcW w:w="9576" w:type="dxa"/>
          </w:tcPr>
          <w:p w:rsidR="001A1C22" w:rsidRPr="001A1C22" w:rsidRDefault="00795FB5" w:rsidP="008A3A8C">
            <w:pPr>
              <w:shd w:val="clear" w:color="auto" w:fill="D6E3BC" w:themeFill="accent3" w:themeFillTint="66"/>
              <w:spacing w:line="276" w:lineRule="auto"/>
              <w:ind w:firstLine="720"/>
              <w:jc w:val="center"/>
              <w:rPr>
                <w:rFonts w:ascii="Times New Roman" w:hAnsi="Times New Roman" w:cs="Times New Roman"/>
                <w:b/>
                <w:bCs/>
                <w:lang w:val="sr-Latn-RS"/>
              </w:rPr>
            </w:pPr>
            <w:r w:rsidRPr="001A1C22">
              <w:rPr>
                <w:rFonts w:ascii="Times New Roman" w:hAnsi="Times New Roman" w:cs="Times New Roman"/>
                <w:b/>
                <w:bCs/>
                <w:lang w:val="sr-Cyrl-CS"/>
              </w:rPr>
              <w:t>Гола</w:t>
            </w:r>
            <w:r w:rsidRPr="001A1C22">
              <w:rPr>
                <w:rFonts w:ascii="Times New Roman" w:hAnsi="Times New Roman" w:cs="Times New Roman"/>
                <w:b/>
                <w:bCs/>
              </w:rPr>
              <w:t xml:space="preserve"> </w:t>
            </w:r>
            <w:r w:rsidRPr="001A1C22">
              <w:rPr>
                <w:rFonts w:ascii="Times New Roman" w:hAnsi="Times New Roman" w:cs="Times New Roman"/>
                <w:b/>
                <w:bCs/>
                <w:lang w:val="sr-Cyrl-CS"/>
              </w:rPr>
              <w:t>рука</w:t>
            </w:r>
            <w:r w:rsidRPr="001A1C22">
              <w:rPr>
                <w:rFonts w:ascii="Times New Roman" w:hAnsi="Times New Roman" w:cs="Times New Roman"/>
                <w:b/>
                <w:bCs/>
              </w:rPr>
              <w:t xml:space="preserve"> </w:t>
            </w:r>
            <w:r w:rsidRPr="001A1C22">
              <w:rPr>
                <w:rFonts w:ascii="Times New Roman" w:hAnsi="Times New Roman" w:cs="Times New Roman"/>
                <w:b/>
                <w:bCs/>
                <w:lang w:val="sr-Cyrl-CS"/>
              </w:rPr>
              <w:t>и</w:t>
            </w:r>
            <w:r w:rsidRPr="001A1C22">
              <w:rPr>
                <w:rFonts w:ascii="Times New Roman" w:hAnsi="Times New Roman" w:cs="Times New Roman"/>
                <w:b/>
                <w:bCs/>
              </w:rPr>
              <w:t xml:space="preserve"> </w:t>
            </w:r>
            <w:r w:rsidRPr="001A1C22">
              <w:rPr>
                <w:rFonts w:ascii="Times New Roman" w:hAnsi="Times New Roman" w:cs="Times New Roman"/>
                <w:b/>
                <w:bCs/>
                <w:lang w:val="sr-Cyrl-CS"/>
              </w:rPr>
              <w:t>голи</w:t>
            </w:r>
            <w:r w:rsidRPr="001A1C22">
              <w:rPr>
                <w:rFonts w:ascii="Times New Roman" w:hAnsi="Times New Roman" w:cs="Times New Roman"/>
                <w:b/>
                <w:bCs/>
              </w:rPr>
              <w:t xml:space="preserve"> </w:t>
            </w:r>
            <w:r w:rsidRPr="001A1C22">
              <w:rPr>
                <w:rFonts w:ascii="Times New Roman" w:hAnsi="Times New Roman" w:cs="Times New Roman"/>
                <w:b/>
                <w:bCs/>
                <w:lang w:val="sr-Cyrl-CS"/>
              </w:rPr>
              <w:t>интелект</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мало</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вреде</w:t>
            </w:r>
            <w:r w:rsidRPr="001A1C22">
              <w:rPr>
                <w:rFonts w:ascii="Times New Roman" w:hAnsi="Times New Roman" w:cs="Times New Roman"/>
                <w:b/>
                <w:bCs/>
                <w:lang w:val="sr-Latn-RS"/>
              </w:rPr>
              <w:t xml:space="preserve"> –</w:t>
            </w:r>
          </w:p>
          <w:p w:rsidR="00795FB5" w:rsidRDefault="00795FB5" w:rsidP="008A3A8C">
            <w:pPr>
              <w:shd w:val="clear" w:color="auto" w:fill="D6E3BC" w:themeFill="accent3" w:themeFillTint="66"/>
              <w:spacing w:line="276" w:lineRule="auto"/>
              <w:ind w:firstLine="720"/>
              <w:jc w:val="center"/>
              <w:rPr>
                <w:sz w:val="23"/>
                <w:szCs w:val="23"/>
              </w:rPr>
            </w:pPr>
            <w:r w:rsidRPr="001A1C22">
              <w:rPr>
                <w:rFonts w:ascii="Times New Roman" w:hAnsi="Times New Roman" w:cs="Times New Roman"/>
                <w:b/>
                <w:bCs/>
                <w:lang w:val="sr-Cyrl-CS"/>
              </w:rPr>
              <w:t>посао</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обављају</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оруђа</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инструменти</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и</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помоћна</w:t>
            </w:r>
            <w:r w:rsidRPr="001A1C22">
              <w:rPr>
                <w:rFonts w:ascii="Times New Roman" w:hAnsi="Times New Roman" w:cs="Times New Roman"/>
                <w:b/>
                <w:bCs/>
                <w:lang w:val="sr-Latn-RS"/>
              </w:rPr>
              <w:t xml:space="preserve"> </w:t>
            </w:r>
            <w:r w:rsidRPr="001A1C22">
              <w:rPr>
                <w:rFonts w:ascii="Times New Roman" w:hAnsi="Times New Roman" w:cs="Times New Roman"/>
                <w:b/>
                <w:bCs/>
                <w:lang w:val="sr-Cyrl-CS"/>
              </w:rPr>
              <w:t>средства</w:t>
            </w:r>
            <w:r w:rsidRPr="00756E33">
              <w:rPr>
                <w:rFonts w:ascii="Times New Roman" w:hAnsi="Times New Roman" w:cs="Times New Roman"/>
                <w:bCs/>
                <w:lang w:val="sr-Latn-RS"/>
              </w:rPr>
              <w:t>.</w:t>
            </w:r>
          </w:p>
        </w:tc>
      </w:tr>
    </w:tbl>
    <w:p w:rsidR="00183974" w:rsidRDefault="00183974" w:rsidP="008A3A8C">
      <w:pPr>
        <w:pStyle w:val="Default"/>
        <w:spacing w:line="276" w:lineRule="auto"/>
        <w:jc w:val="both"/>
        <w:rPr>
          <w:sz w:val="23"/>
          <w:szCs w:val="23"/>
        </w:rPr>
      </w:pPr>
    </w:p>
    <w:tbl>
      <w:tblPr>
        <w:tblStyle w:val="TableGrid"/>
        <w:tblpPr w:leftFromText="180" w:rightFromText="180" w:vertAnchor="text" w:horzAnchor="page" w:tblpX="8687" w:tblpY="353"/>
        <w:tblW w:w="0" w:type="auto"/>
        <w:tblLook w:val="04A0" w:firstRow="1" w:lastRow="0" w:firstColumn="1" w:lastColumn="0" w:noHBand="0" w:noVBand="1"/>
      </w:tblPr>
      <w:tblGrid>
        <w:gridCol w:w="2068"/>
      </w:tblGrid>
      <w:tr w:rsidR="001A1C22" w:rsidTr="001A1C22">
        <w:trPr>
          <w:trHeight w:val="699"/>
        </w:trPr>
        <w:tc>
          <w:tcPr>
            <w:tcW w:w="2068" w:type="dxa"/>
            <w:shd w:val="clear" w:color="auto" w:fill="D6E3BC" w:themeFill="accent3" w:themeFillTint="66"/>
          </w:tcPr>
          <w:p w:rsidR="001A1C22" w:rsidRDefault="00692B4F" w:rsidP="008A3A8C">
            <w:pPr>
              <w:pStyle w:val="Default"/>
              <w:spacing w:line="276" w:lineRule="auto"/>
              <w:jc w:val="both"/>
              <w:rPr>
                <w:sz w:val="23"/>
                <w:szCs w:val="23"/>
              </w:rPr>
            </w:pPr>
            <w:r w:rsidRPr="00692B4F">
              <w:rPr>
                <w:sz w:val="20"/>
                <w:szCs w:val="20"/>
              </w:rPr>
              <w:t>Компјутер је нови, моћни културни посредника развоја.</w:t>
            </w:r>
          </w:p>
        </w:tc>
      </w:tr>
    </w:tbl>
    <w:p w:rsidR="001A1C22" w:rsidRDefault="00183974" w:rsidP="008A3A8C">
      <w:pPr>
        <w:pStyle w:val="Default"/>
        <w:spacing w:line="276" w:lineRule="auto"/>
        <w:jc w:val="both"/>
        <w:rPr>
          <w:sz w:val="23"/>
          <w:szCs w:val="23"/>
        </w:rPr>
      </w:pPr>
      <w:r w:rsidRPr="00183974">
        <w:rPr>
          <w:noProof/>
          <w:sz w:val="23"/>
          <w:szCs w:val="23"/>
        </w:rPr>
        <w:drawing>
          <wp:inline distT="0" distB="0" distL="0" distR="0" wp14:anchorId="4ACE32E7" wp14:editId="6383B709">
            <wp:extent cx="2024332" cy="1524000"/>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881" cy="1525919"/>
                    </a:xfrm>
                    <a:prstGeom prst="rect">
                      <a:avLst/>
                    </a:prstGeom>
                    <a:noFill/>
                    <a:ln>
                      <a:noFill/>
                    </a:ln>
                    <a:extLst/>
                  </pic:spPr>
                </pic:pic>
              </a:graphicData>
            </a:graphic>
          </wp:inline>
        </w:drawing>
      </w:r>
      <w:r w:rsidRPr="00183974">
        <w:rPr>
          <w:sz w:val="23"/>
          <w:szCs w:val="23"/>
        </w:rPr>
        <w:t xml:space="preserve"> </w:t>
      </w:r>
      <w:r>
        <w:rPr>
          <w:noProof/>
          <w:sz w:val="23"/>
          <w:szCs w:val="23"/>
        </w:rPr>
        <w:drawing>
          <wp:inline distT="0" distB="0" distL="0" distR="0" wp14:anchorId="4F11BC6B" wp14:editId="76764124">
            <wp:extent cx="2324100" cy="13579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131" cy="1362075"/>
                    </a:xfrm>
                    <a:prstGeom prst="rect">
                      <a:avLst/>
                    </a:prstGeom>
                    <a:noFill/>
                    <a:ln>
                      <a:noFill/>
                    </a:ln>
                  </pic:spPr>
                </pic:pic>
              </a:graphicData>
            </a:graphic>
          </wp:inline>
        </w:drawing>
      </w:r>
    </w:p>
    <w:p w:rsidR="00183974" w:rsidRDefault="00692B4F" w:rsidP="008A3A8C">
      <w:pPr>
        <w:autoSpaceDE w:val="0"/>
        <w:autoSpaceDN w:val="0"/>
        <w:adjustRightInd w:val="0"/>
        <w:spacing w:after="0"/>
        <w:ind w:firstLine="720"/>
        <w:jc w:val="both"/>
        <w:rPr>
          <w:rFonts w:ascii="Times New Roman" w:hAnsi="Times New Roman" w:cs="Times New Roman"/>
          <w:sz w:val="23"/>
          <w:szCs w:val="23"/>
        </w:rPr>
      </w:pPr>
      <w:proofErr w:type="gramStart"/>
      <w:r w:rsidRPr="00692B4F">
        <w:rPr>
          <w:rFonts w:ascii="Times New Roman" w:hAnsi="Times New Roman" w:cs="Times New Roman"/>
          <w:sz w:val="23"/>
          <w:szCs w:val="23"/>
        </w:rPr>
        <w:t>Које културне творевине имају улогу психолошких инструмента и како се остварује њихова формативна улога у развоју.</w:t>
      </w:r>
      <w:proofErr w:type="gramEnd"/>
      <w:r w:rsidRPr="00692B4F">
        <w:rPr>
          <w:rFonts w:ascii="Times New Roman" w:hAnsi="Times New Roman" w:cs="Times New Roman"/>
          <w:sz w:val="23"/>
          <w:szCs w:val="23"/>
        </w:rPr>
        <w:t xml:space="preserve"> </w:t>
      </w:r>
      <w:proofErr w:type="gramStart"/>
      <w:r w:rsidRPr="00692B4F">
        <w:rPr>
          <w:rFonts w:ascii="Times New Roman" w:hAnsi="Times New Roman" w:cs="Times New Roman"/>
          <w:sz w:val="23"/>
          <w:szCs w:val="23"/>
        </w:rPr>
        <w:t>Најважнију улогу у посредовању развоја имају семитички системи – пре свега језик (усмени и писани говор), СИСТЕМ ПОЈМОВА, нумерички систем, други семиотички системи, као И разне интелектуалне технике И стратегије које помажу памћење, мишљење итд.</w:t>
      </w:r>
      <w:proofErr w:type="gramEnd"/>
      <w:r w:rsidRPr="00692B4F">
        <w:rPr>
          <w:rFonts w:ascii="Times New Roman" w:hAnsi="Times New Roman" w:cs="Times New Roman"/>
          <w:sz w:val="23"/>
          <w:szCs w:val="23"/>
        </w:rPr>
        <w:t xml:space="preserve"> </w:t>
      </w:r>
      <w:proofErr w:type="gramStart"/>
      <w:r w:rsidRPr="00692B4F">
        <w:rPr>
          <w:rFonts w:ascii="Times New Roman" w:hAnsi="Times New Roman" w:cs="Times New Roman"/>
          <w:sz w:val="23"/>
          <w:szCs w:val="23"/>
        </w:rPr>
        <w:t>(Ивић, 1987).</w:t>
      </w:r>
      <w:proofErr w:type="gramEnd"/>
    </w:p>
    <w:p w:rsidR="008A3A8C" w:rsidRDefault="008A3A8C" w:rsidP="008A3A8C">
      <w:pPr>
        <w:autoSpaceDE w:val="0"/>
        <w:autoSpaceDN w:val="0"/>
        <w:adjustRightInd w:val="0"/>
        <w:spacing w:after="0"/>
        <w:ind w:firstLine="720"/>
        <w:jc w:val="both"/>
        <w:rPr>
          <w:rFonts w:ascii="Times New Roman" w:hAnsi="Times New Roman" w:cs="Times New Roman"/>
          <w:sz w:val="23"/>
          <w:szCs w:val="23"/>
        </w:rPr>
      </w:pPr>
    </w:p>
    <w:tbl>
      <w:tblPr>
        <w:tblStyle w:val="TableGrid"/>
        <w:tblW w:w="0" w:type="auto"/>
        <w:tblLook w:val="04A0" w:firstRow="1" w:lastRow="0" w:firstColumn="1" w:lastColumn="0" w:noHBand="0" w:noVBand="1"/>
      </w:tblPr>
      <w:tblGrid>
        <w:gridCol w:w="9576"/>
      </w:tblGrid>
      <w:tr w:rsidR="001A1C22" w:rsidTr="008A3A8C">
        <w:tc>
          <w:tcPr>
            <w:tcW w:w="9576" w:type="dxa"/>
            <w:tcBorders>
              <w:left w:val="nil"/>
              <w:right w:val="nil"/>
            </w:tcBorders>
            <w:shd w:val="clear" w:color="auto" w:fill="F2DBDB" w:themeFill="accent2" w:themeFillTint="33"/>
          </w:tcPr>
          <w:p w:rsidR="00907725" w:rsidRDefault="001A1C22" w:rsidP="008A3A8C">
            <w:pPr>
              <w:autoSpaceDE w:val="0"/>
              <w:autoSpaceDN w:val="0"/>
              <w:adjustRightInd w:val="0"/>
              <w:spacing w:line="276" w:lineRule="auto"/>
              <w:ind w:left="360"/>
              <w:jc w:val="both"/>
              <w:rPr>
                <w:rFonts w:ascii="Times New Roman" w:hAnsi="Times New Roman" w:cs="Times New Roman"/>
                <w:sz w:val="23"/>
                <w:szCs w:val="23"/>
              </w:rPr>
            </w:pPr>
            <w:r w:rsidRPr="00756E33">
              <w:rPr>
                <w:rFonts w:ascii="Times New Roman" w:hAnsi="Times New Roman" w:cs="Times New Roman"/>
                <w:bCs/>
                <w:lang w:val="sr-Cyrl-CS"/>
              </w:rPr>
              <w:t>Онтогенетски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развој</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се</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не</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састоји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само</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од</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онога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што</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се</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развија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унутар</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јединке</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него</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у</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способности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коришћења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свих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амплификатора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социјалних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културних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потпорних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система</w:t>
            </w:r>
            <w:r w:rsidRPr="00756E33">
              <w:rPr>
                <w:rFonts w:ascii="Times New Roman" w:hAnsi="Times New Roman" w:cs="Times New Roman"/>
                <w:bCs/>
                <w:lang w:val="sr-Latn-RS"/>
              </w:rPr>
              <w:t xml:space="preserve"> </w:t>
            </w:r>
            <w:r w:rsidRPr="00756E33">
              <w:rPr>
                <w:rFonts w:ascii="Times New Roman" w:hAnsi="Times New Roman" w:cs="Times New Roman"/>
                <w:bCs/>
                <w:lang w:val="sr-Latn-RS"/>
              </w:rPr>
              <w:lastRenderedPageBreak/>
              <w:t>(</w:t>
            </w:r>
            <w:r w:rsidRPr="00756E33">
              <w:rPr>
                <w:rFonts w:ascii="Times New Roman" w:hAnsi="Times New Roman" w:cs="Times New Roman"/>
                <w:bCs/>
                <w:lang w:val="sr-Cyrl-CS"/>
              </w:rPr>
              <w:t>језик</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системи</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појмова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ИТТ</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технологија</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итд</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индивидуалних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психичких</w:t>
            </w:r>
            <w:r w:rsidRPr="00756E33">
              <w:rPr>
                <w:rFonts w:ascii="Times New Roman" w:hAnsi="Times New Roman" w:cs="Times New Roman"/>
                <w:bCs/>
                <w:lang w:val="sr-Latn-RS"/>
              </w:rPr>
              <w:t xml:space="preserve"> </w:t>
            </w:r>
            <w:r w:rsidRPr="00756E33">
              <w:rPr>
                <w:rFonts w:ascii="Times New Roman" w:hAnsi="Times New Roman" w:cs="Times New Roman"/>
                <w:bCs/>
                <w:lang w:val="sr-Cyrl-CS"/>
              </w:rPr>
              <w:t>функција</w:t>
            </w:r>
            <w:r w:rsidRPr="00756E33">
              <w:rPr>
                <w:rFonts w:ascii="Times New Roman" w:hAnsi="Times New Roman" w:cs="Times New Roman"/>
                <w:bCs/>
                <w:lang w:val="sr-Latn-RS"/>
              </w:rPr>
              <w:t>.</w:t>
            </w:r>
            <w:r w:rsidR="00907725" w:rsidRPr="00183974">
              <w:rPr>
                <w:rFonts w:ascii="Times New Roman" w:hAnsi="Times New Roman" w:cs="Times New Roman"/>
                <w:sz w:val="23"/>
                <w:szCs w:val="23"/>
                <w:lang w:val="sr-Cyrl-CS"/>
              </w:rPr>
              <w:t xml:space="preserve"> </w:t>
            </w:r>
          </w:p>
          <w:p w:rsidR="001A1C22" w:rsidRDefault="00907725" w:rsidP="008A3A8C">
            <w:pPr>
              <w:autoSpaceDE w:val="0"/>
              <w:autoSpaceDN w:val="0"/>
              <w:adjustRightInd w:val="0"/>
              <w:spacing w:line="276" w:lineRule="auto"/>
              <w:ind w:left="360"/>
              <w:jc w:val="both"/>
              <w:rPr>
                <w:rFonts w:ascii="Times New Roman" w:hAnsi="Times New Roman" w:cs="Times New Roman"/>
                <w:sz w:val="23"/>
                <w:szCs w:val="23"/>
              </w:rPr>
            </w:pPr>
            <w:r w:rsidRPr="00183974">
              <w:rPr>
                <w:rFonts w:ascii="Times New Roman" w:hAnsi="Times New Roman" w:cs="Times New Roman"/>
                <w:sz w:val="23"/>
                <w:szCs w:val="23"/>
                <w:lang w:val="sr-Cyrl-CS"/>
              </w:rPr>
              <w:t>Све</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оно</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што</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се</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налази</w:t>
            </w:r>
            <w:r w:rsidRPr="00183974">
              <w:rPr>
                <w:rFonts w:ascii="Times New Roman" w:hAnsi="Times New Roman" w:cs="Times New Roman"/>
                <w:sz w:val="23"/>
                <w:szCs w:val="23"/>
                <w:lang w:val="sr-Latn-RS"/>
              </w:rPr>
              <w:t xml:space="preserve"> </w:t>
            </w:r>
            <w:r w:rsidRPr="00183974">
              <w:rPr>
                <w:rFonts w:ascii="Times New Roman" w:hAnsi="Times New Roman" w:cs="Times New Roman"/>
                <w:b/>
                <w:bCs/>
                <w:sz w:val="23"/>
                <w:szCs w:val="23"/>
                <w:lang w:val="sr-Cyrl-CS"/>
              </w:rPr>
              <w:t>у</w:t>
            </w:r>
            <w:r w:rsidRPr="00183974">
              <w:rPr>
                <w:rFonts w:ascii="Times New Roman" w:hAnsi="Times New Roman" w:cs="Times New Roman"/>
                <w:b/>
                <w:bCs/>
                <w:sz w:val="23"/>
                <w:szCs w:val="23"/>
                <w:lang w:val="sr-Latn-RS"/>
              </w:rPr>
              <w:t xml:space="preserve"> </w:t>
            </w:r>
            <w:r w:rsidRPr="00183974">
              <w:rPr>
                <w:rFonts w:ascii="Times New Roman" w:hAnsi="Times New Roman" w:cs="Times New Roman"/>
                <w:b/>
                <w:bCs/>
                <w:sz w:val="23"/>
                <w:szCs w:val="23"/>
                <w:lang w:val="sr-Cyrl-CS"/>
              </w:rPr>
              <w:t>окружењу</w:t>
            </w:r>
            <w:r w:rsidRPr="00183974">
              <w:rPr>
                <w:rFonts w:ascii="Times New Roman" w:hAnsi="Times New Roman" w:cs="Times New Roman"/>
                <w:b/>
                <w:bCs/>
                <w:sz w:val="23"/>
                <w:szCs w:val="23"/>
                <w:lang w:val="sr-Latn-RS"/>
              </w:rPr>
              <w:t xml:space="preserve"> </w:t>
            </w:r>
            <w:r w:rsidRPr="00183974">
              <w:rPr>
                <w:rFonts w:ascii="Times New Roman" w:hAnsi="Times New Roman" w:cs="Times New Roman"/>
                <w:sz w:val="23"/>
                <w:szCs w:val="23"/>
                <w:lang w:val="sr-Cyrl-CS"/>
              </w:rPr>
              <w:t>човека</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култура, наука, техника</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треба</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узети</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као</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ИНТЕГРАЛНИ</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ДЕО</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индивидуалне</w:t>
            </w:r>
            <w:r w:rsidRPr="00183974">
              <w:rPr>
                <w:rFonts w:ascii="Times New Roman" w:hAnsi="Times New Roman" w:cs="Times New Roman"/>
                <w:sz w:val="23"/>
                <w:szCs w:val="23"/>
                <w:lang w:val="sr-Latn-RS"/>
              </w:rPr>
              <w:t xml:space="preserve"> </w:t>
            </w:r>
            <w:r w:rsidRPr="00183974">
              <w:rPr>
                <w:rFonts w:ascii="Times New Roman" w:hAnsi="Times New Roman" w:cs="Times New Roman"/>
                <w:sz w:val="23"/>
                <w:szCs w:val="23"/>
                <w:lang w:val="sr-Cyrl-CS"/>
              </w:rPr>
              <w:t>психе</w:t>
            </w:r>
            <w:r w:rsidRPr="00183974">
              <w:rPr>
                <w:rFonts w:ascii="Times New Roman" w:hAnsi="Times New Roman" w:cs="Times New Roman"/>
                <w:sz w:val="23"/>
                <w:szCs w:val="23"/>
                <w:lang w:val="sr-Latn-RS"/>
              </w:rPr>
              <w:t>.</w:t>
            </w:r>
          </w:p>
        </w:tc>
      </w:tr>
    </w:tbl>
    <w:p w:rsidR="00907725" w:rsidRDefault="00907725" w:rsidP="008A3A8C">
      <w:pPr>
        <w:autoSpaceDE w:val="0"/>
        <w:autoSpaceDN w:val="0"/>
        <w:adjustRightInd w:val="0"/>
        <w:spacing w:after="0"/>
        <w:ind w:firstLine="220"/>
        <w:jc w:val="both"/>
        <w:rPr>
          <w:rFonts w:ascii="Times New Roman" w:hAnsi="Times New Roman" w:cs="Times New Roman"/>
          <w:sz w:val="23"/>
          <w:szCs w:val="23"/>
        </w:rPr>
      </w:pPr>
    </w:p>
    <w:p w:rsidR="00692B4F" w:rsidRPr="00692B4F" w:rsidRDefault="00692B4F" w:rsidP="008A3A8C">
      <w:pPr>
        <w:pStyle w:val="Default"/>
        <w:spacing w:line="276" w:lineRule="auto"/>
        <w:ind w:firstLine="720"/>
        <w:jc w:val="both"/>
        <w:rPr>
          <w:color w:val="auto"/>
          <w:sz w:val="23"/>
          <w:szCs w:val="23"/>
        </w:rPr>
      </w:pPr>
      <w:proofErr w:type="gramStart"/>
      <w:r w:rsidRPr="00692B4F">
        <w:rPr>
          <w:color w:val="auto"/>
          <w:sz w:val="23"/>
          <w:szCs w:val="23"/>
        </w:rPr>
        <w:t>Према општем закону културног развоја, ова симболичка средства прво имају комуникативну (социјалну, интериндивидуалну) улогу – прво се јављају у функцији општења.</w:t>
      </w:r>
      <w:proofErr w:type="gramEnd"/>
      <w:r w:rsidRPr="00692B4F">
        <w:rPr>
          <w:color w:val="auto"/>
          <w:sz w:val="23"/>
          <w:szCs w:val="23"/>
        </w:rPr>
        <w:t xml:space="preserve"> </w:t>
      </w:r>
      <w:proofErr w:type="gramStart"/>
      <w:r w:rsidRPr="00692B4F">
        <w:rPr>
          <w:color w:val="auto"/>
          <w:sz w:val="23"/>
          <w:szCs w:val="23"/>
        </w:rPr>
        <w:t>Постепено, систематском интернализацијом она се уграђују у ментални апарат, мењајући природу човековог психичког функционисања.</w:t>
      </w:r>
      <w:proofErr w:type="gramEnd"/>
      <w:r w:rsidRPr="00692B4F">
        <w:rPr>
          <w:color w:val="auto"/>
          <w:sz w:val="23"/>
          <w:szCs w:val="23"/>
        </w:rPr>
        <w:t xml:space="preserve"> </w:t>
      </w:r>
      <w:proofErr w:type="gramStart"/>
      <w:r w:rsidRPr="00692B4F">
        <w:rPr>
          <w:color w:val="auto"/>
          <w:sz w:val="23"/>
          <w:szCs w:val="23"/>
        </w:rPr>
        <w:t>Симболичка средства бивају трансформисана у индивидуална (интрапсихичка) средства за организацију и контролу психичких функција.</w:t>
      </w:r>
      <w:proofErr w:type="gramEnd"/>
      <w:r w:rsidRPr="00692B4F">
        <w:rPr>
          <w:color w:val="auto"/>
          <w:sz w:val="23"/>
          <w:szCs w:val="23"/>
        </w:rPr>
        <w:t xml:space="preserve"> </w:t>
      </w:r>
    </w:p>
    <w:p w:rsidR="00692B4F" w:rsidRPr="00692B4F" w:rsidRDefault="00692B4F" w:rsidP="008A3A8C">
      <w:pPr>
        <w:pStyle w:val="Default"/>
        <w:spacing w:line="276" w:lineRule="auto"/>
        <w:ind w:firstLine="720"/>
        <w:jc w:val="both"/>
        <w:rPr>
          <w:color w:val="auto"/>
          <w:sz w:val="23"/>
          <w:szCs w:val="23"/>
        </w:rPr>
      </w:pPr>
      <w:proofErr w:type="gramStart"/>
      <w:r w:rsidRPr="00692B4F">
        <w:rPr>
          <w:color w:val="auto"/>
          <w:sz w:val="23"/>
          <w:szCs w:val="23"/>
        </w:rPr>
        <w:t>Није реч сам о промени о промени појединачних психичких функција, већ о мењању функционалног устројства свести.</w:t>
      </w:r>
      <w:proofErr w:type="gramEnd"/>
      <w:r w:rsidRPr="00692B4F">
        <w:rPr>
          <w:color w:val="auto"/>
          <w:sz w:val="23"/>
          <w:szCs w:val="23"/>
        </w:rPr>
        <w:t xml:space="preserve"> </w:t>
      </w:r>
      <w:proofErr w:type="gramStart"/>
      <w:r w:rsidRPr="00692B4F">
        <w:rPr>
          <w:color w:val="auto"/>
          <w:sz w:val="23"/>
          <w:szCs w:val="23"/>
        </w:rPr>
        <w:t>Формирају се сложени системи психолошких функција (повезаних посредством знака).</w:t>
      </w:r>
      <w:proofErr w:type="gramEnd"/>
      <w:r w:rsidRPr="00692B4F">
        <w:rPr>
          <w:color w:val="auto"/>
          <w:sz w:val="23"/>
          <w:szCs w:val="23"/>
        </w:rPr>
        <w:t xml:space="preserve"> </w:t>
      </w:r>
      <w:proofErr w:type="gramStart"/>
      <w:r w:rsidRPr="00692B4F">
        <w:rPr>
          <w:color w:val="auto"/>
          <w:sz w:val="23"/>
          <w:szCs w:val="23"/>
        </w:rPr>
        <w:t>Долази до интелектуализације, освешћивања функција и вољног овладавања њима, што су два аспекта истог процеса.</w:t>
      </w:r>
      <w:proofErr w:type="gramEnd"/>
      <w:r w:rsidRPr="00692B4F">
        <w:rPr>
          <w:color w:val="auto"/>
          <w:sz w:val="23"/>
          <w:szCs w:val="23"/>
        </w:rPr>
        <w:t xml:space="preserve"> </w:t>
      </w:r>
      <w:proofErr w:type="gramStart"/>
      <w:r w:rsidRPr="008A3A8C">
        <w:rPr>
          <w:b/>
          <w:color w:val="auto"/>
          <w:sz w:val="23"/>
          <w:szCs w:val="23"/>
        </w:rPr>
        <w:t>Улога језика и симболичких система</w:t>
      </w:r>
      <w:r w:rsidRPr="00692B4F">
        <w:rPr>
          <w:color w:val="auto"/>
          <w:sz w:val="23"/>
          <w:szCs w:val="23"/>
        </w:rPr>
        <w:t xml:space="preserve"> је кључна у том процесу, па се описане промене некада називају и семиотизацијом психичких функција.</w:t>
      </w:r>
      <w:proofErr w:type="gramEnd"/>
      <w:r w:rsidRPr="00692B4F">
        <w:rPr>
          <w:color w:val="auto"/>
          <w:sz w:val="23"/>
          <w:szCs w:val="23"/>
        </w:rPr>
        <w:t xml:space="preserve"> </w:t>
      </w:r>
      <w:proofErr w:type="gramStart"/>
      <w:r w:rsidRPr="00692B4F">
        <w:rPr>
          <w:color w:val="auto"/>
          <w:sz w:val="23"/>
          <w:szCs w:val="23"/>
        </w:rPr>
        <w:t>Појаснимо ове помало апстрактне тезе на примеру најзначајнијег инструмента развоја човека – језика, тј.</w:t>
      </w:r>
      <w:proofErr w:type="gramEnd"/>
      <w:r w:rsidRPr="00692B4F">
        <w:rPr>
          <w:color w:val="auto"/>
          <w:sz w:val="23"/>
          <w:szCs w:val="23"/>
        </w:rPr>
        <w:t xml:space="preserve"> </w:t>
      </w:r>
      <w:proofErr w:type="gramStart"/>
      <w:r w:rsidRPr="00692B4F">
        <w:rPr>
          <w:color w:val="auto"/>
          <w:sz w:val="23"/>
          <w:szCs w:val="23"/>
        </w:rPr>
        <w:t>говора</w:t>
      </w:r>
      <w:proofErr w:type="gramEnd"/>
      <w:r w:rsidRPr="00692B4F">
        <w:rPr>
          <w:color w:val="auto"/>
          <w:sz w:val="23"/>
          <w:szCs w:val="23"/>
        </w:rPr>
        <w:t xml:space="preserve">. </w:t>
      </w:r>
      <w:proofErr w:type="gramStart"/>
      <w:r w:rsidRPr="00692B4F">
        <w:rPr>
          <w:color w:val="auto"/>
          <w:sz w:val="23"/>
          <w:szCs w:val="23"/>
        </w:rPr>
        <w:t>Функција говора у почетку је социјална, комуникативна - језик је средство утицаја на друге, средство споразумевања.</w:t>
      </w:r>
      <w:proofErr w:type="gramEnd"/>
      <w:r w:rsidRPr="00692B4F">
        <w:rPr>
          <w:color w:val="auto"/>
          <w:sz w:val="23"/>
          <w:szCs w:val="23"/>
        </w:rPr>
        <w:t xml:space="preserve"> </w:t>
      </w:r>
      <w:proofErr w:type="gramStart"/>
      <w:r w:rsidRPr="00692B4F">
        <w:rPr>
          <w:color w:val="auto"/>
          <w:sz w:val="23"/>
          <w:szCs w:val="23"/>
        </w:rPr>
        <w:t>Процесом интернализације, говор (у форми унутрашњег говора) постаје “средство утицаја на самог себе”, средство мишљења и средство које посредује и квлитативно мења све наше више менталне функције.</w:t>
      </w:r>
      <w:proofErr w:type="gramEnd"/>
      <w:r w:rsidRPr="00692B4F">
        <w:rPr>
          <w:color w:val="auto"/>
          <w:sz w:val="23"/>
          <w:szCs w:val="23"/>
        </w:rPr>
        <w:t xml:space="preserve"> </w:t>
      </w:r>
      <w:proofErr w:type="gramStart"/>
      <w:r w:rsidRPr="008A3A8C">
        <w:rPr>
          <w:color w:val="auto"/>
          <w:sz w:val="23"/>
          <w:szCs w:val="23"/>
          <w:u w:val="single"/>
        </w:rPr>
        <w:t xml:space="preserve">Мишљење постаје апстрактно </w:t>
      </w:r>
      <w:r w:rsidRPr="008A3A8C">
        <w:rPr>
          <w:color w:val="auto"/>
          <w:sz w:val="23"/>
          <w:szCs w:val="23"/>
          <w:highlight w:val="yellow"/>
          <w:u w:val="single"/>
        </w:rPr>
        <w:t>(</w:t>
      </w:r>
      <w:r w:rsidR="008A3A8C" w:rsidRPr="008A3A8C">
        <w:rPr>
          <w:color w:val="auto"/>
          <w:sz w:val="23"/>
          <w:szCs w:val="23"/>
          <w:highlight w:val="yellow"/>
          <w:u w:val="single"/>
        </w:rPr>
        <w:t>појмовно</w:t>
      </w:r>
      <w:r w:rsidRPr="008A3A8C">
        <w:rPr>
          <w:color w:val="auto"/>
          <w:sz w:val="23"/>
          <w:szCs w:val="23"/>
          <w:highlight w:val="yellow"/>
          <w:u w:val="single"/>
        </w:rPr>
        <w:t>),</w:t>
      </w:r>
      <w:r w:rsidRPr="008A3A8C">
        <w:rPr>
          <w:color w:val="auto"/>
          <w:sz w:val="23"/>
          <w:szCs w:val="23"/>
          <w:u w:val="single"/>
        </w:rPr>
        <w:t xml:space="preserve"> памћење постаје логичко - неодвојиво од мишљења, а емоционални живот човека постаје сложенији И другачије јер укључује саморефлексију</w:t>
      </w:r>
      <w:r w:rsidRPr="00692B4F">
        <w:rPr>
          <w:color w:val="auto"/>
          <w:sz w:val="23"/>
          <w:szCs w:val="23"/>
        </w:rPr>
        <w:t>.</w:t>
      </w:r>
      <w:proofErr w:type="gramEnd"/>
      <w:r w:rsidRPr="00692B4F">
        <w:rPr>
          <w:color w:val="auto"/>
          <w:sz w:val="23"/>
          <w:szCs w:val="23"/>
        </w:rPr>
        <w:t xml:space="preserve"> </w:t>
      </w:r>
    </w:p>
    <w:p w:rsidR="00DF6826" w:rsidRDefault="00DF6826" w:rsidP="008A3A8C">
      <w:pPr>
        <w:pStyle w:val="Default"/>
        <w:spacing w:line="276" w:lineRule="auto"/>
        <w:jc w:val="both"/>
        <w:rPr>
          <w:sz w:val="23"/>
          <w:szCs w:val="23"/>
        </w:rPr>
      </w:pPr>
    </w:p>
    <w:tbl>
      <w:tblPr>
        <w:tblStyle w:val="TableGrid"/>
        <w:tblW w:w="0" w:type="auto"/>
        <w:tblLook w:val="04A0" w:firstRow="1" w:lastRow="0" w:firstColumn="1" w:lastColumn="0" w:noHBand="0" w:noVBand="1"/>
      </w:tblPr>
      <w:tblGrid>
        <w:gridCol w:w="9576"/>
      </w:tblGrid>
      <w:tr w:rsidR="00DF6826" w:rsidTr="00DF6826">
        <w:tc>
          <w:tcPr>
            <w:tcW w:w="9576" w:type="dxa"/>
          </w:tcPr>
          <w:p w:rsidR="00753226" w:rsidRPr="000E6766" w:rsidRDefault="00753226" w:rsidP="008A3A8C">
            <w:pPr>
              <w:pStyle w:val="ListParagraph"/>
              <w:spacing w:line="276" w:lineRule="auto"/>
              <w:ind w:left="0" w:firstLine="349"/>
              <w:jc w:val="both"/>
              <w:rPr>
                <w:rFonts w:ascii="Times New Roman" w:hAnsi="Times New Roman" w:cs="Times New Roman"/>
                <w:lang w:val="sr-Cyrl-RS"/>
              </w:rPr>
            </w:pPr>
            <w:r w:rsidRPr="000E6766">
              <w:rPr>
                <w:rFonts w:ascii="Times New Roman" w:hAnsi="Times New Roman" w:cs="Times New Roman"/>
                <w:b/>
                <w:lang w:val="sr-Cyrl-RS"/>
              </w:rPr>
              <w:t>Социјална средства подршке (скеле).</w:t>
            </w:r>
            <w:r w:rsidRPr="000E6766">
              <w:rPr>
                <w:rFonts w:ascii="Times New Roman" w:hAnsi="Times New Roman" w:cs="Times New Roman"/>
                <w:lang w:val="sr-Cyrl-RS"/>
              </w:rPr>
              <w:t xml:space="preserve"> Поступци којима се васпитачи или родитељи служе како би помогли малој деци у одржавању пажње – давање предлог</w:t>
            </w:r>
            <w:r w:rsidR="008233F8">
              <w:rPr>
                <w:rFonts w:ascii="Times New Roman" w:hAnsi="Times New Roman" w:cs="Times New Roman"/>
              </w:rPr>
              <w:t>a</w:t>
            </w:r>
            <w:r w:rsidRPr="000E6766">
              <w:rPr>
                <w:rFonts w:ascii="Times New Roman" w:hAnsi="Times New Roman" w:cs="Times New Roman"/>
                <w:lang w:val="sr-Cyrl-RS"/>
              </w:rPr>
              <w:t>, постављају питања и коментаришу оно чиме се дете тренутно бави, у духу теорије Виготског можемо да назовемо – скелама које означавају различите врсте спољашњих и социјалних средстава подршке или помоћи или прилагођавање њихове количине како би одговарала дететовом тренутном нивоу развоја.</w:t>
            </w:r>
          </w:p>
          <w:p w:rsidR="00DF6826" w:rsidRDefault="00753226" w:rsidP="008A3A8C">
            <w:pPr>
              <w:spacing w:line="276" w:lineRule="auto"/>
              <w:jc w:val="both"/>
              <w:rPr>
                <w:rFonts w:ascii="Times New Roman" w:hAnsi="Times New Roman" w:cs="Times New Roman"/>
                <w:lang w:val="sr-Cyrl-RS"/>
              </w:rPr>
            </w:pPr>
            <w:r w:rsidRPr="000E6766">
              <w:rPr>
                <w:rFonts w:ascii="Times New Roman" w:hAnsi="Times New Roman" w:cs="Times New Roman"/>
                <w:lang w:val="sr-Cyrl-RS"/>
              </w:rPr>
              <w:t>На пример, уколико дете склапа играчку од делова према приложеном плану или нацрту, васпитач или родитељ може да помогне предлозима: Хоћеш ли погледати слику и видети где шта иде? Који су ти делови прво потребни?</w:t>
            </w:r>
          </w:p>
          <w:p w:rsidR="00753226" w:rsidRPr="00DF6826" w:rsidRDefault="00753226" w:rsidP="008A3A8C">
            <w:pPr>
              <w:spacing w:line="276" w:lineRule="auto"/>
              <w:jc w:val="both"/>
              <w:rPr>
                <w:rFonts w:ascii="Times New Roman" w:hAnsi="Times New Roman" w:cs="Times New Roman"/>
                <w:lang w:val="sr-Latn-RS"/>
              </w:rPr>
            </w:pP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Дете: Овај не могу да ставим </w:t>
            </w:r>
            <w:r w:rsidRPr="000E6766">
              <w:rPr>
                <w:rFonts w:ascii="Times New Roman" w:hAnsi="Times New Roman" w:cs="Times New Roman"/>
                <w:i/>
                <w:lang w:val="sr-Cyrl-RS"/>
              </w:rPr>
              <w:t>(Покушава да стави део слагалице на погрешно место)</w:t>
            </w: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Мајка: Који део би могао да ставиш </w:t>
            </w:r>
            <w:r w:rsidRPr="000E6766">
              <w:rPr>
                <w:rFonts w:ascii="Times New Roman" w:hAnsi="Times New Roman" w:cs="Times New Roman"/>
                <w:i/>
                <w:lang w:val="sr-Cyrl-RS"/>
              </w:rPr>
              <w:t>(Показује на дно слагалице)</w:t>
            </w: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Дете: Његове ципеле </w:t>
            </w:r>
            <w:r w:rsidRPr="000E6766">
              <w:rPr>
                <w:rFonts w:ascii="Times New Roman" w:hAnsi="Times New Roman" w:cs="Times New Roman"/>
                <w:i/>
                <w:lang w:val="sr-Cyrl-RS"/>
              </w:rPr>
              <w:t>(Тражи део који изгледа као кловнове ципеле, али покушава да састави погрешан)</w:t>
            </w: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Мајка: Па, који део изгледа као овај облик? </w:t>
            </w:r>
            <w:r w:rsidRPr="000E6766">
              <w:rPr>
                <w:rFonts w:ascii="Times New Roman" w:hAnsi="Times New Roman" w:cs="Times New Roman"/>
                <w:i/>
                <w:lang w:val="sr-Cyrl-RS"/>
              </w:rPr>
              <w:t>(Опет показује на дно слагалице)</w:t>
            </w: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Дете: Жути </w:t>
            </w:r>
            <w:r w:rsidRPr="000E6766">
              <w:rPr>
                <w:rFonts w:ascii="Times New Roman" w:hAnsi="Times New Roman" w:cs="Times New Roman"/>
                <w:i/>
                <w:lang w:val="sr-Cyrl-RS"/>
              </w:rPr>
              <w:t>(Покушава, и тај део је добар, затим покуашав са другим делом и гледа у мајку)</w:t>
            </w:r>
          </w:p>
          <w:p w:rsidR="00DF6826" w:rsidRPr="000E676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Мајка: Покушај да га ок</w:t>
            </w:r>
            <w:r w:rsidR="008233F8">
              <w:rPr>
                <w:rFonts w:ascii="Times New Roman" w:hAnsi="Times New Roman" w:cs="Times New Roman"/>
              </w:rPr>
              <w:t>r</w:t>
            </w:r>
            <w:r w:rsidRPr="000E6766">
              <w:rPr>
                <w:rFonts w:ascii="Times New Roman" w:hAnsi="Times New Roman" w:cs="Times New Roman"/>
                <w:lang w:val="sr-Cyrl-RS"/>
              </w:rPr>
              <w:t>енеш с</w:t>
            </w:r>
            <w:r w:rsidR="008233F8">
              <w:rPr>
                <w:rFonts w:ascii="Times New Roman" w:hAnsi="Times New Roman" w:cs="Times New Roman"/>
              </w:rPr>
              <w:t>a</w:t>
            </w:r>
            <w:r w:rsidRPr="000E6766">
              <w:rPr>
                <w:rFonts w:ascii="Times New Roman" w:hAnsi="Times New Roman" w:cs="Times New Roman"/>
                <w:lang w:val="sr-Cyrl-RS"/>
              </w:rPr>
              <w:t xml:space="preserve">мо мало </w:t>
            </w:r>
            <w:r w:rsidRPr="000E6766">
              <w:rPr>
                <w:rFonts w:ascii="Times New Roman" w:hAnsi="Times New Roman" w:cs="Times New Roman"/>
                <w:i/>
                <w:lang w:val="sr-Cyrl-RS"/>
              </w:rPr>
              <w:t>(Показује му гестом)</w:t>
            </w:r>
          </w:p>
          <w:p w:rsidR="00DF6826" w:rsidRDefault="00DF6826" w:rsidP="008A3A8C">
            <w:pPr>
              <w:spacing w:line="276" w:lineRule="auto"/>
              <w:jc w:val="both"/>
              <w:rPr>
                <w:rFonts w:ascii="Times New Roman" w:hAnsi="Times New Roman" w:cs="Times New Roman"/>
                <w:i/>
                <w:lang w:val="sr-Cyrl-RS"/>
              </w:rPr>
            </w:pPr>
            <w:r w:rsidRPr="000E6766">
              <w:rPr>
                <w:rFonts w:ascii="Times New Roman" w:hAnsi="Times New Roman" w:cs="Times New Roman"/>
                <w:lang w:val="sr-Cyrl-RS"/>
              </w:rPr>
              <w:t xml:space="preserve">Дете: Ево га! </w:t>
            </w:r>
            <w:r w:rsidRPr="000E6766">
              <w:rPr>
                <w:rFonts w:ascii="Times New Roman" w:hAnsi="Times New Roman" w:cs="Times New Roman"/>
                <w:i/>
                <w:lang w:val="sr-Cyrl-RS"/>
              </w:rPr>
              <w:t>(Ставља још неколико делова док га мајка посматра)</w:t>
            </w:r>
          </w:p>
          <w:p w:rsidR="00DF6826" w:rsidRDefault="00DF6826" w:rsidP="008A3A8C">
            <w:pPr>
              <w:pStyle w:val="Default"/>
              <w:spacing w:line="276" w:lineRule="auto"/>
              <w:jc w:val="both"/>
              <w:rPr>
                <w:sz w:val="23"/>
                <w:szCs w:val="23"/>
              </w:rPr>
            </w:pPr>
          </w:p>
          <w:p w:rsidR="00DF6826" w:rsidRPr="0093626B" w:rsidRDefault="00753226" w:rsidP="008A3A8C">
            <w:pPr>
              <w:spacing w:line="276" w:lineRule="auto"/>
              <w:jc w:val="both"/>
              <w:rPr>
                <w:rFonts w:ascii="Times New Roman" w:hAnsi="Times New Roman" w:cs="Times New Roman"/>
              </w:rPr>
            </w:pPr>
            <w:r>
              <w:rPr>
                <w:rFonts w:ascii="Times New Roman" w:hAnsi="Times New Roman" w:cs="Times New Roman"/>
                <w:i/>
                <w:lang w:val="sr-Cyrl-RS"/>
              </w:rPr>
              <w:t xml:space="preserve">У фази аутоматизације, претходна заједничка активност детета и мајке требало би да резултује самоусмеравајућим говором у сличној ситуацији </w:t>
            </w:r>
            <w:r w:rsidR="00DF6826" w:rsidRPr="0093626B">
              <w:rPr>
                <w:rFonts w:ascii="Times New Roman" w:hAnsi="Times New Roman" w:cs="Times New Roman"/>
                <w:lang w:val="sr-Cyrl-RS"/>
              </w:rPr>
              <w:t>решавањ</w:t>
            </w:r>
            <w:r>
              <w:rPr>
                <w:rFonts w:ascii="Times New Roman" w:hAnsi="Times New Roman" w:cs="Times New Roman"/>
                <w:lang w:val="sr-Cyrl-RS"/>
              </w:rPr>
              <w:t>а задат</w:t>
            </w:r>
            <w:r w:rsidR="00DF6826" w:rsidRPr="0093626B">
              <w:rPr>
                <w:rFonts w:ascii="Times New Roman" w:hAnsi="Times New Roman" w:cs="Times New Roman"/>
                <w:lang w:val="sr-Cyrl-RS"/>
              </w:rPr>
              <w:t>ка и</w:t>
            </w:r>
            <w:r>
              <w:rPr>
                <w:rFonts w:ascii="Times New Roman" w:hAnsi="Times New Roman" w:cs="Times New Roman"/>
                <w:lang w:val="sr-Cyrl-RS"/>
              </w:rPr>
              <w:t>ли неке</w:t>
            </w:r>
            <w:r w:rsidR="00DF6826" w:rsidRPr="0093626B">
              <w:rPr>
                <w:rFonts w:ascii="Times New Roman" w:hAnsi="Times New Roman" w:cs="Times New Roman"/>
                <w:lang w:val="sr-Cyrl-RS"/>
              </w:rPr>
              <w:t xml:space="preserve"> социјалн</w:t>
            </w:r>
            <w:r>
              <w:rPr>
                <w:rFonts w:ascii="Times New Roman" w:hAnsi="Times New Roman" w:cs="Times New Roman"/>
                <w:lang w:val="sr-Cyrl-RS"/>
              </w:rPr>
              <w:t>е</w:t>
            </w:r>
            <w:r w:rsidR="00DF6826" w:rsidRPr="0093626B">
              <w:rPr>
                <w:rFonts w:ascii="Times New Roman" w:hAnsi="Times New Roman" w:cs="Times New Roman"/>
                <w:lang w:val="sr-Cyrl-RS"/>
              </w:rPr>
              <w:t xml:space="preserve"> </w:t>
            </w:r>
            <w:r w:rsidR="00DF6826" w:rsidRPr="0093626B">
              <w:rPr>
                <w:rFonts w:ascii="Times New Roman" w:hAnsi="Times New Roman" w:cs="Times New Roman"/>
                <w:lang w:val="sr-Cyrl-RS"/>
              </w:rPr>
              <w:lastRenderedPageBreak/>
              <w:t>ситуациј</w:t>
            </w:r>
            <w:r>
              <w:rPr>
                <w:rFonts w:ascii="Times New Roman" w:hAnsi="Times New Roman" w:cs="Times New Roman"/>
                <w:lang w:val="sr-Cyrl-RS"/>
              </w:rPr>
              <w:t>е</w:t>
            </w:r>
            <w:r w:rsidR="00DF6826" w:rsidRPr="0093626B">
              <w:rPr>
                <w:rFonts w:ascii="Times New Roman" w:hAnsi="Times New Roman" w:cs="Times New Roman"/>
                <w:lang w:val="sr-Cyrl-RS"/>
              </w:rPr>
              <w:t>:</w:t>
            </w:r>
          </w:p>
          <w:p w:rsidR="00DF6826" w:rsidRPr="0093626B" w:rsidRDefault="00DF6826" w:rsidP="008A3A8C">
            <w:pPr>
              <w:numPr>
                <w:ilvl w:val="0"/>
                <w:numId w:val="4"/>
              </w:numPr>
              <w:spacing w:line="276" w:lineRule="auto"/>
              <w:jc w:val="both"/>
              <w:rPr>
                <w:rFonts w:ascii="Times New Roman" w:hAnsi="Times New Roman" w:cs="Times New Roman"/>
              </w:rPr>
            </w:pPr>
            <w:r w:rsidRPr="008233F8">
              <w:rPr>
                <w:rFonts w:ascii="Times New Roman" w:hAnsi="Times New Roman" w:cs="Times New Roman"/>
                <w:b/>
                <w:lang w:val="sr-Cyrl-RS"/>
              </w:rPr>
              <w:t>Идентификација проблема</w:t>
            </w:r>
            <w:r w:rsidRPr="0093626B">
              <w:rPr>
                <w:rFonts w:ascii="Times New Roman" w:hAnsi="Times New Roman" w:cs="Times New Roman"/>
                <w:lang w:val="sr-Cyrl-RS"/>
              </w:rPr>
              <w:t xml:space="preserve"> - </w:t>
            </w:r>
            <w:r w:rsidRPr="008A3A8C">
              <w:rPr>
                <w:rFonts w:ascii="Times New Roman" w:hAnsi="Times New Roman" w:cs="Times New Roman"/>
                <w:i/>
                <w:lang w:val="sr-Cyrl-RS"/>
              </w:rPr>
              <w:t>Шта видим овде? Шта се овде тражи од  мене да уради</w:t>
            </w:r>
            <w:r w:rsidR="008233F8" w:rsidRPr="008A3A8C">
              <w:rPr>
                <w:rFonts w:ascii="Times New Roman" w:hAnsi="Times New Roman" w:cs="Times New Roman"/>
                <w:i/>
              </w:rPr>
              <w:t>m</w:t>
            </w:r>
            <w:r w:rsidRPr="008A3A8C">
              <w:rPr>
                <w:rFonts w:ascii="Times New Roman" w:hAnsi="Times New Roman" w:cs="Times New Roman"/>
                <w:i/>
                <w:lang w:val="sr-Cyrl-RS"/>
              </w:rPr>
              <w:t>?</w:t>
            </w:r>
          </w:p>
          <w:p w:rsidR="00DF6826" w:rsidRPr="0093626B" w:rsidRDefault="00DF6826" w:rsidP="008A3A8C">
            <w:pPr>
              <w:numPr>
                <w:ilvl w:val="0"/>
                <w:numId w:val="4"/>
              </w:numPr>
              <w:spacing w:line="276" w:lineRule="auto"/>
              <w:jc w:val="both"/>
              <w:rPr>
                <w:rFonts w:ascii="Times New Roman" w:hAnsi="Times New Roman" w:cs="Times New Roman"/>
              </w:rPr>
            </w:pPr>
            <w:r w:rsidRPr="008233F8">
              <w:rPr>
                <w:rFonts w:ascii="Times New Roman" w:hAnsi="Times New Roman" w:cs="Times New Roman"/>
                <w:b/>
                <w:lang w:val="sr-Cyrl-RS"/>
              </w:rPr>
              <w:t>Одређење стратегија решавања</w:t>
            </w:r>
            <w:r w:rsidRPr="0093626B">
              <w:rPr>
                <w:rFonts w:ascii="Times New Roman" w:hAnsi="Times New Roman" w:cs="Times New Roman"/>
                <w:lang w:val="sr-Cyrl-RS"/>
              </w:rPr>
              <w:t xml:space="preserve"> - </w:t>
            </w:r>
            <w:r w:rsidRPr="008A3A8C">
              <w:rPr>
                <w:rFonts w:ascii="Times New Roman" w:hAnsi="Times New Roman" w:cs="Times New Roman"/>
                <w:i/>
                <w:lang w:val="sr-Cyrl-RS"/>
              </w:rPr>
              <w:t>Треба то поново пажљиво да прочитам</w:t>
            </w:r>
          </w:p>
          <w:p w:rsidR="00DF6826" w:rsidRPr="0093626B" w:rsidRDefault="00DF6826" w:rsidP="008A3A8C">
            <w:pPr>
              <w:numPr>
                <w:ilvl w:val="0"/>
                <w:numId w:val="4"/>
              </w:numPr>
              <w:spacing w:line="276" w:lineRule="auto"/>
              <w:jc w:val="both"/>
              <w:rPr>
                <w:rFonts w:ascii="Times New Roman" w:hAnsi="Times New Roman" w:cs="Times New Roman"/>
              </w:rPr>
            </w:pPr>
            <w:r w:rsidRPr="008233F8">
              <w:rPr>
                <w:rFonts w:ascii="Times New Roman" w:hAnsi="Times New Roman" w:cs="Times New Roman"/>
                <w:b/>
                <w:lang w:val="sr-Cyrl-RS"/>
              </w:rPr>
              <w:t>Фокусирање пажње</w:t>
            </w:r>
            <w:r w:rsidRPr="0093626B">
              <w:rPr>
                <w:rFonts w:ascii="Times New Roman" w:hAnsi="Times New Roman" w:cs="Times New Roman"/>
                <w:lang w:val="sr-Cyrl-RS"/>
              </w:rPr>
              <w:t xml:space="preserve"> - </w:t>
            </w:r>
            <w:r w:rsidRPr="008A3A8C">
              <w:rPr>
                <w:rFonts w:ascii="Times New Roman" w:hAnsi="Times New Roman" w:cs="Times New Roman"/>
                <w:i/>
                <w:lang w:val="sr-Cyrl-RS"/>
              </w:rPr>
              <w:t>Треба да се концентришем. Пропустио сам нешто</w:t>
            </w:r>
            <w:r w:rsidRPr="0093626B">
              <w:rPr>
                <w:rFonts w:ascii="Times New Roman" w:hAnsi="Times New Roman" w:cs="Times New Roman"/>
                <w:lang w:val="sr-Cyrl-RS"/>
              </w:rPr>
              <w:t>.</w:t>
            </w:r>
          </w:p>
          <w:p w:rsidR="00DF6826" w:rsidRPr="0093626B" w:rsidRDefault="00DF6826" w:rsidP="008A3A8C">
            <w:pPr>
              <w:numPr>
                <w:ilvl w:val="0"/>
                <w:numId w:val="4"/>
              </w:numPr>
              <w:spacing w:line="276" w:lineRule="auto"/>
              <w:jc w:val="both"/>
              <w:rPr>
                <w:rFonts w:ascii="Times New Roman" w:hAnsi="Times New Roman" w:cs="Times New Roman"/>
              </w:rPr>
            </w:pPr>
            <w:r w:rsidRPr="0093626B">
              <w:rPr>
                <w:rFonts w:ascii="Times New Roman" w:hAnsi="Times New Roman" w:cs="Times New Roman"/>
                <w:lang w:val="sr-Cyrl-RS"/>
              </w:rPr>
              <w:t>(Самонагра</w:t>
            </w:r>
            <w:r w:rsidR="008A3A8C">
              <w:rPr>
                <w:rFonts w:ascii="Times New Roman" w:hAnsi="Times New Roman" w:cs="Times New Roman"/>
                <w:lang w:val="sr-Cyrl-RS"/>
              </w:rPr>
              <w:t>ђ</w:t>
            </w:r>
            <w:r w:rsidRPr="0093626B">
              <w:rPr>
                <w:rFonts w:ascii="Times New Roman" w:hAnsi="Times New Roman" w:cs="Times New Roman"/>
                <w:lang w:val="sr-Cyrl-RS"/>
              </w:rPr>
              <w:t xml:space="preserve">ујуће тврдње - </w:t>
            </w:r>
            <w:r w:rsidRPr="008A3A8C">
              <w:rPr>
                <w:rFonts w:ascii="Times New Roman" w:hAnsi="Times New Roman" w:cs="Times New Roman"/>
                <w:i/>
                <w:lang w:val="sr-Cyrl-RS"/>
              </w:rPr>
              <w:t>Стварно сам ово добро урадио.</w:t>
            </w:r>
            <w:r w:rsidRPr="0093626B">
              <w:rPr>
                <w:rFonts w:ascii="Times New Roman" w:hAnsi="Times New Roman" w:cs="Times New Roman"/>
                <w:lang w:val="sr-Cyrl-RS"/>
              </w:rPr>
              <w:t xml:space="preserve"> </w:t>
            </w:r>
          </w:p>
          <w:p w:rsidR="00DF6826" w:rsidRPr="0093626B" w:rsidRDefault="00DF6826" w:rsidP="008A3A8C">
            <w:pPr>
              <w:numPr>
                <w:ilvl w:val="0"/>
                <w:numId w:val="4"/>
              </w:numPr>
              <w:spacing w:line="276" w:lineRule="auto"/>
              <w:jc w:val="both"/>
              <w:rPr>
                <w:rFonts w:ascii="Times New Roman" w:hAnsi="Times New Roman" w:cs="Times New Roman"/>
              </w:rPr>
            </w:pPr>
            <w:r w:rsidRPr="0093626B">
              <w:rPr>
                <w:rFonts w:ascii="Times New Roman" w:hAnsi="Times New Roman" w:cs="Times New Roman"/>
                <w:lang w:val="sr-Cyrl-RS"/>
              </w:rPr>
              <w:t xml:space="preserve">Тврдње усмерена на превладавање неуспешних покушаја - </w:t>
            </w:r>
            <w:r w:rsidRPr="008A3A8C">
              <w:rPr>
                <w:rFonts w:ascii="Times New Roman" w:hAnsi="Times New Roman" w:cs="Times New Roman"/>
                <w:i/>
                <w:lang w:val="sr-Cyrl-RS"/>
              </w:rPr>
              <w:t>Погрешио сам, али ћу покушати поново и онда ће можда бити боље</w:t>
            </w:r>
            <w:r w:rsidR="008A3A8C">
              <w:rPr>
                <w:rFonts w:ascii="Times New Roman" w:hAnsi="Times New Roman" w:cs="Times New Roman"/>
                <w:lang w:val="sr-Cyrl-RS"/>
              </w:rPr>
              <w:t>.</w:t>
            </w:r>
          </w:p>
          <w:p w:rsidR="00DF6826" w:rsidRDefault="00DF6826" w:rsidP="008A3A8C">
            <w:pPr>
              <w:pStyle w:val="Default"/>
              <w:spacing w:line="276" w:lineRule="auto"/>
              <w:jc w:val="both"/>
              <w:rPr>
                <w:sz w:val="23"/>
                <w:szCs w:val="23"/>
              </w:rPr>
            </w:pPr>
          </w:p>
        </w:tc>
      </w:tr>
    </w:tbl>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lastRenderedPageBreak/>
        <w:t>Према општем закону културног развоја, ова симболичка средства прво имају комуникативну (социјалну, интериндивидуалну) улогу – прво се јављају у функцији општења.</w:t>
      </w:r>
      <w:proofErr w:type="gramEnd"/>
      <w:r w:rsidRPr="00692B4F">
        <w:rPr>
          <w:sz w:val="23"/>
          <w:szCs w:val="23"/>
        </w:rPr>
        <w:t xml:space="preserve"> </w:t>
      </w:r>
      <w:proofErr w:type="gramStart"/>
      <w:r w:rsidRPr="00692B4F">
        <w:rPr>
          <w:sz w:val="23"/>
          <w:szCs w:val="23"/>
        </w:rPr>
        <w:t>Постепено, систематском интернализацијом она се уграђују у ментални апарат, мењајући природу човековог психичког функционисања.</w:t>
      </w:r>
      <w:proofErr w:type="gramEnd"/>
      <w:r w:rsidRPr="00692B4F">
        <w:rPr>
          <w:sz w:val="23"/>
          <w:szCs w:val="23"/>
        </w:rPr>
        <w:t xml:space="preserve"> </w:t>
      </w: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Једном речју, систем знакова који је социјална творевина и који првобитно има комуникативну функцију, “окреће се унутра” и почиње да служи као средство за организовање, освешћивање и вољну контролу менталних процеса, пре свега мишљења.</w:t>
      </w:r>
      <w:proofErr w:type="gramEnd"/>
      <w:r w:rsidRPr="00692B4F">
        <w:rPr>
          <w:sz w:val="23"/>
          <w:szCs w:val="23"/>
        </w:rPr>
        <w:t xml:space="preserve"> </w:t>
      </w:r>
      <w:proofErr w:type="gramStart"/>
      <w:r w:rsidRPr="00692B4F">
        <w:rPr>
          <w:sz w:val="23"/>
          <w:szCs w:val="23"/>
        </w:rPr>
        <w:t>Говор постаје основно средство сазнавања спољашње реалности и самознавања – основно средство мишљења, али и других виших менталних функција човека.</w:t>
      </w:r>
      <w:proofErr w:type="gramEnd"/>
      <w:r w:rsidRPr="00692B4F">
        <w:rPr>
          <w:sz w:val="23"/>
          <w:szCs w:val="23"/>
        </w:rPr>
        <w:t xml:space="preserve"> </w:t>
      </w:r>
    </w:p>
    <w:p w:rsidR="00E11ACB" w:rsidRPr="00E11ACB" w:rsidRDefault="00692B4F" w:rsidP="008A3A8C">
      <w:pPr>
        <w:pStyle w:val="Default"/>
        <w:spacing w:line="276" w:lineRule="auto"/>
        <w:ind w:firstLine="720"/>
        <w:jc w:val="both"/>
        <w:rPr>
          <w:sz w:val="23"/>
          <w:szCs w:val="23"/>
        </w:rPr>
      </w:pPr>
      <w:proofErr w:type="gramStart"/>
      <w:r w:rsidRPr="00692B4F">
        <w:rPr>
          <w:sz w:val="23"/>
          <w:szCs w:val="23"/>
        </w:rPr>
        <w:t>Виготски је сматрао да се ви</w:t>
      </w:r>
      <w:r w:rsidR="008A3A8C">
        <w:rPr>
          <w:sz w:val="23"/>
          <w:szCs w:val="23"/>
          <w:lang w:val="sr-Cyrl-RS"/>
        </w:rPr>
        <w:t>ш</w:t>
      </w:r>
      <w:r w:rsidRPr="00692B4F">
        <w:rPr>
          <w:sz w:val="23"/>
          <w:szCs w:val="23"/>
        </w:rPr>
        <w:t>е менталне функције од нижих (с којима се човек рађа) разликују по свом пореклу (развоју), природи и структури.</w:t>
      </w:r>
      <w:proofErr w:type="gramEnd"/>
      <w:r w:rsidRPr="00692B4F">
        <w:rPr>
          <w:sz w:val="23"/>
          <w:szCs w:val="23"/>
        </w:rPr>
        <w:t xml:space="preserve"> Ради се о културној медијацији развоја, о усавршавању човекових „вештачких органа</w:t>
      </w:r>
      <w:proofErr w:type="gramStart"/>
      <w:r w:rsidRPr="00692B4F">
        <w:rPr>
          <w:sz w:val="23"/>
          <w:szCs w:val="23"/>
        </w:rPr>
        <w:t>“ –</w:t>
      </w:r>
      <w:proofErr w:type="gramEnd"/>
      <w:r w:rsidRPr="00692B4F">
        <w:rPr>
          <w:sz w:val="23"/>
          <w:szCs w:val="23"/>
        </w:rPr>
        <w:t xml:space="preserve"> оруђа, о особеној врсти културне еволуције човека. </w:t>
      </w:r>
      <w:proofErr w:type="gramStart"/>
      <w:r w:rsidRPr="00692B4F">
        <w:rPr>
          <w:sz w:val="23"/>
          <w:szCs w:val="23"/>
        </w:rPr>
        <w:t>Зато Виготски више менталне функције назива ‘’културним’’, а ниже ‘’природним’’ или ‘натуралним’’.</w:t>
      </w:r>
      <w:proofErr w:type="gramEnd"/>
    </w:p>
    <w:tbl>
      <w:tblPr>
        <w:tblStyle w:val="TableGrid"/>
        <w:tblW w:w="0" w:type="auto"/>
        <w:tblLook w:val="04A0" w:firstRow="1" w:lastRow="0" w:firstColumn="1" w:lastColumn="0" w:noHBand="0" w:noVBand="1"/>
      </w:tblPr>
      <w:tblGrid>
        <w:gridCol w:w="9576"/>
      </w:tblGrid>
      <w:tr w:rsidR="001E10DA" w:rsidTr="008A3A8C">
        <w:tc>
          <w:tcPr>
            <w:tcW w:w="9576" w:type="dxa"/>
            <w:tcBorders>
              <w:left w:val="nil"/>
              <w:right w:val="nil"/>
            </w:tcBorders>
          </w:tcPr>
          <w:p w:rsidR="001E10DA" w:rsidRDefault="001E10DA" w:rsidP="008A3A8C">
            <w:pPr>
              <w:spacing w:line="276" w:lineRule="auto"/>
              <w:ind w:firstLine="630"/>
              <w:jc w:val="both"/>
              <w:rPr>
                <w:rFonts w:ascii="Times New Roman" w:hAnsi="Times New Roman" w:cs="Times New Roman"/>
                <w:lang w:val="sr-Latn-RS"/>
              </w:rPr>
            </w:pPr>
          </w:p>
          <w:p w:rsidR="001E10DA" w:rsidRDefault="001E10DA" w:rsidP="008A3A8C">
            <w:pPr>
              <w:spacing w:line="276" w:lineRule="auto"/>
              <w:ind w:firstLine="630"/>
              <w:jc w:val="both"/>
              <w:rPr>
                <w:rFonts w:ascii="Times New Roman" w:hAnsi="Times New Roman" w:cs="Times New Roman"/>
                <w:color w:val="000000"/>
                <w:sz w:val="23"/>
                <w:szCs w:val="23"/>
              </w:rPr>
            </w:pPr>
            <w:r w:rsidRPr="004E024B">
              <w:rPr>
                <w:rFonts w:ascii="Times New Roman" w:hAnsi="Times New Roman" w:cs="Times New Roman"/>
                <w:lang w:val="sr-Cyrl-CS"/>
              </w:rPr>
              <w:t xml:space="preserve">Према Виготском </w:t>
            </w:r>
            <w:r w:rsidRPr="004E024B">
              <w:rPr>
                <w:rFonts w:ascii="Times New Roman" w:hAnsi="Times New Roman" w:cs="Times New Roman"/>
                <w:b/>
                <w:bCs/>
                <w:lang w:val="sr-Cyrl-CS"/>
              </w:rPr>
              <w:t>да нема социјалне размене</w:t>
            </w:r>
            <w:r w:rsidRPr="004E024B">
              <w:rPr>
                <w:rFonts w:ascii="Times New Roman" w:hAnsi="Times New Roman" w:cs="Times New Roman"/>
                <w:lang w:val="sr-Cyrl-CS"/>
              </w:rPr>
              <w:t xml:space="preserve"> између ученика и наставника и/или ученика, учење се не би ни десило, тј не би се појавили специфични механизми учења, односно</w:t>
            </w:r>
            <w:r w:rsidRPr="004E024B">
              <w:rPr>
                <w:rFonts w:ascii="Times New Roman" w:hAnsi="Times New Roman" w:cs="Times New Roman"/>
                <w:b/>
                <w:bCs/>
                <w:lang w:val="sr-Cyrl-CS"/>
              </w:rPr>
              <w:t xml:space="preserve"> НЕ БИ СЕ ПОЈАВИЛО УЧЕЊЕ!</w:t>
            </w:r>
          </w:p>
        </w:tc>
      </w:tr>
    </w:tbl>
    <w:p w:rsidR="008E7FC0" w:rsidRDefault="008E7FC0" w:rsidP="008A3A8C">
      <w:pPr>
        <w:autoSpaceDE w:val="0"/>
        <w:autoSpaceDN w:val="0"/>
        <w:adjustRightInd w:val="0"/>
        <w:spacing w:after="0"/>
        <w:ind w:firstLine="720"/>
        <w:jc w:val="both"/>
        <w:rPr>
          <w:rFonts w:ascii="Times New Roman" w:hAnsi="Times New Roman" w:cs="Times New Roman"/>
          <w:color w:val="000000"/>
          <w:sz w:val="23"/>
          <w:szCs w:val="23"/>
        </w:rPr>
      </w:pPr>
    </w:p>
    <w:p w:rsidR="00692B4F" w:rsidRPr="008A3A8C" w:rsidRDefault="00692B4F" w:rsidP="008A3A8C">
      <w:pPr>
        <w:autoSpaceDE w:val="0"/>
        <w:autoSpaceDN w:val="0"/>
        <w:adjustRightInd w:val="0"/>
        <w:spacing w:after="0"/>
        <w:ind w:firstLine="720"/>
        <w:jc w:val="center"/>
        <w:rPr>
          <w:rFonts w:ascii="Times New Roman" w:hAnsi="Times New Roman" w:cs="Times New Roman"/>
          <w:bCs/>
          <w:sz w:val="23"/>
          <w:szCs w:val="23"/>
        </w:rPr>
      </w:pPr>
      <w:r w:rsidRPr="008A3A8C">
        <w:rPr>
          <w:rFonts w:ascii="Times New Roman" w:hAnsi="Times New Roman" w:cs="Times New Roman"/>
          <w:b/>
          <w:bCs/>
          <w:sz w:val="23"/>
          <w:szCs w:val="23"/>
        </w:rPr>
        <w:t>Ко-конструкција наспрам конструкције</w:t>
      </w:r>
    </w:p>
    <w:p w:rsidR="00692B4F" w:rsidRPr="00692B4F" w:rsidRDefault="00692B4F" w:rsidP="008A3A8C">
      <w:pPr>
        <w:autoSpaceDE w:val="0"/>
        <w:autoSpaceDN w:val="0"/>
        <w:adjustRightInd w:val="0"/>
        <w:spacing w:after="0"/>
        <w:ind w:firstLine="720"/>
        <w:jc w:val="both"/>
        <w:rPr>
          <w:rFonts w:ascii="Times New Roman" w:hAnsi="Times New Roman" w:cs="Times New Roman"/>
          <w:sz w:val="23"/>
          <w:szCs w:val="23"/>
        </w:rPr>
      </w:pPr>
      <w:proofErr w:type="gramStart"/>
      <w:r w:rsidRPr="008A3A8C">
        <w:rPr>
          <w:rFonts w:ascii="Times New Roman" w:hAnsi="Times New Roman" w:cs="Times New Roman"/>
          <w:bCs/>
          <w:sz w:val="23"/>
          <w:szCs w:val="23"/>
        </w:rPr>
        <w:t>Друга суштинска одлика виготскијанске концепције когнитивног развоја јесте наглашавање формативне улоге интеракције.</w:t>
      </w:r>
      <w:proofErr w:type="gramEnd"/>
      <w:r w:rsidRPr="008A3A8C">
        <w:rPr>
          <w:rFonts w:ascii="Times New Roman" w:hAnsi="Times New Roman" w:cs="Times New Roman"/>
          <w:bCs/>
          <w:sz w:val="23"/>
          <w:szCs w:val="23"/>
        </w:rPr>
        <w:t xml:space="preserve"> </w:t>
      </w:r>
      <w:proofErr w:type="gramStart"/>
      <w:r w:rsidRPr="008A3A8C">
        <w:rPr>
          <w:rFonts w:ascii="Times New Roman" w:hAnsi="Times New Roman" w:cs="Times New Roman"/>
          <w:bCs/>
          <w:sz w:val="23"/>
          <w:szCs w:val="23"/>
        </w:rPr>
        <w:t>(Другим речима, док већина теорија у којима се помињу социокултурни фактори њима приписује само мотивациону (динамогену) улогу, теорија Виготског им придаје формативну (конструктивну) улогу.)</w:t>
      </w:r>
      <w:proofErr w:type="gramEnd"/>
      <w:r w:rsidRPr="008A3A8C">
        <w:rPr>
          <w:rFonts w:ascii="Times New Roman" w:hAnsi="Times New Roman" w:cs="Times New Roman"/>
          <w:bCs/>
          <w:sz w:val="23"/>
          <w:szCs w:val="23"/>
        </w:rPr>
        <w:t xml:space="preserve"> </w:t>
      </w:r>
      <w:r w:rsidRPr="00692B4F">
        <w:rPr>
          <w:rFonts w:ascii="Times New Roman" w:hAnsi="Times New Roman" w:cs="Times New Roman"/>
          <w:sz w:val="23"/>
          <w:szCs w:val="23"/>
        </w:rPr>
        <w:t>За присталице социокултултурног приступа, процес сазнавања као и процес когнитивног развоја, јесте процес ко-конструкције, а асиметрична социјална интеракција је кључни формативни фактор или „градитељ</w:t>
      </w:r>
      <w:proofErr w:type="gramStart"/>
      <w:r w:rsidRPr="00692B4F">
        <w:rPr>
          <w:rFonts w:ascii="Times New Roman" w:hAnsi="Times New Roman" w:cs="Times New Roman"/>
          <w:sz w:val="23"/>
          <w:szCs w:val="23"/>
        </w:rPr>
        <w:t>“ развоја</w:t>
      </w:r>
      <w:proofErr w:type="gramEnd"/>
      <w:r w:rsidRPr="00692B4F">
        <w:rPr>
          <w:rFonts w:ascii="Times New Roman" w:hAnsi="Times New Roman" w:cs="Times New Roman"/>
          <w:sz w:val="23"/>
          <w:szCs w:val="23"/>
        </w:rPr>
        <w:t xml:space="preserve">. </w:t>
      </w:r>
      <w:proofErr w:type="gramStart"/>
      <w:r w:rsidRPr="00692B4F">
        <w:rPr>
          <w:rFonts w:ascii="Times New Roman" w:hAnsi="Times New Roman" w:cs="Times New Roman"/>
          <w:sz w:val="23"/>
          <w:szCs w:val="23"/>
        </w:rPr>
        <w:t>Све више менталне функције су настале у социјалној интеракцији кроз ко-конструкцију.</w:t>
      </w:r>
      <w:proofErr w:type="gramEnd"/>
    </w:p>
    <w:p w:rsidR="003C71D1" w:rsidRDefault="00692B4F" w:rsidP="008A3A8C">
      <w:pPr>
        <w:autoSpaceDE w:val="0"/>
        <w:autoSpaceDN w:val="0"/>
        <w:adjustRightInd w:val="0"/>
        <w:spacing w:after="0"/>
        <w:ind w:firstLine="720"/>
        <w:jc w:val="both"/>
        <w:rPr>
          <w:rFonts w:ascii="Times New Roman" w:hAnsi="Times New Roman" w:cs="Times New Roman"/>
          <w:sz w:val="23"/>
          <w:szCs w:val="23"/>
          <w:lang w:val="sr-Cyrl-RS"/>
        </w:rPr>
      </w:pPr>
      <w:proofErr w:type="gramStart"/>
      <w:r w:rsidRPr="00692B4F">
        <w:rPr>
          <w:rFonts w:ascii="Times New Roman" w:hAnsi="Times New Roman" w:cs="Times New Roman"/>
          <w:sz w:val="23"/>
          <w:szCs w:val="23"/>
        </w:rPr>
        <w:t>Заступници социокултурног приступа сматрају да главни чинилац у процесу развоја није индивидуална активност детета, већ заједнички одраслог, тј.</w:t>
      </w:r>
      <w:proofErr w:type="gramEnd"/>
      <w:r w:rsidRPr="00692B4F">
        <w:rPr>
          <w:rFonts w:ascii="Times New Roman" w:hAnsi="Times New Roman" w:cs="Times New Roman"/>
          <w:sz w:val="23"/>
          <w:szCs w:val="23"/>
        </w:rPr>
        <w:t xml:space="preserve"> </w:t>
      </w:r>
      <w:proofErr w:type="gramStart"/>
      <w:r w:rsidRPr="00692B4F">
        <w:rPr>
          <w:rFonts w:ascii="Times New Roman" w:hAnsi="Times New Roman" w:cs="Times New Roman"/>
          <w:sz w:val="23"/>
          <w:szCs w:val="23"/>
        </w:rPr>
        <w:t>социјална</w:t>
      </w:r>
      <w:proofErr w:type="gramEnd"/>
      <w:r w:rsidRPr="00692B4F">
        <w:rPr>
          <w:rFonts w:ascii="Times New Roman" w:hAnsi="Times New Roman" w:cs="Times New Roman"/>
          <w:sz w:val="23"/>
          <w:szCs w:val="23"/>
        </w:rPr>
        <w:t xml:space="preserve"> интеракција. Према генетичком закону, „свака функција се појављује на сцени два пута, на два плана, прво – на социјалном плану, затим, на психолошком, прво међу људима као интерпсихичка категорија, затим унутар детета као интрапсихичка категорија</w:t>
      </w:r>
      <w:proofErr w:type="gramStart"/>
      <w:r w:rsidRPr="00692B4F">
        <w:rPr>
          <w:rFonts w:ascii="Times New Roman" w:hAnsi="Times New Roman" w:cs="Times New Roman"/>
          <w:sz w:val="23"/>
          <w:szCs w:val="23"/>
        </w:rPr>
        <w:t>“ (</w:t>
      </w:r>
      <w:proofErr w:type="gramEnd"/>
      <w:r w:rsidRPr="00692B4F">
        <w:rPr>
          <w:rFonts w:ascii="Times New Roman" w:hAnsi="Times New Roman" w:cs="Times New Roman"/>
          <w:sz w:val="23"/>
          <w:szCs w:val="23"/>
        </w:rPr>
        <w:t xml:space="preserve">Виготски, 1996, стр. 114). Важно је нагласити да процес интернализације није просто преношење спољашње активности </w:t>
      </w:r>
      <w:r w:rsidRPr="00692B4F">
        <w:rPr>
          <w:rFonts w:ascii="Times New Roman" w:hAnsi="Times New Roman" w:cs="Times New Roman"/>
          <w:sz w:val="23"/>
          <w:szCs w:val="23"/>
        </w:rPr>
        <w:lastRenderedPageBreak/>
        <w:t>на неки претходно постојећи унутрашњи план свести: реч је о процесу којим се тај унутрашњи план конструише.</w:t>
      </w:r>
    </w:p>
    <w:p w:rsidR="008A3A8C" w:rsidRPr="008A3A8C" w:rsidRDefault="008A3A8C" w:rsidP="008A3A8C">
      <w:pPr>
        <w:autoSpaceDE w:val="0"/>
        <w:autoSpaceDN w:val="0"/>
        <w:adjustRightInd w:val="0"/>
        <w:spacing w:after="0"/>
        <w:ind w:firstLine="720"/>
        <w:jc w:val="both"/>
        <w:rPr>
          <w:sz w:val="23"/>
          <w:szCs w:val="23"/>
          <w:lang w:val="sr-Cyrl-RS"/>
        </w:rPr>
      </w:pPr>
    </w:p>
    <w:tbl>
      <w:tblPr>
        <w:tblStyle w:val="TableGrid"/>
        <w:tblW w:w="0" w:type="auto"/>
        <w:tblLook w:val="04A0" w:firstRow="1" w:lastRow="0" w:firstColumn="1" w:lastColumn="0" w:noHBand="0" w:noVBand="1"/>
      </w:tblPr>
      <w:tblGrid>
        <w:gridCol w:w="9576"/>
      </w:tblGrid>
      <w:tr w:rsidR="00094AFF" w:rsidTr="00094AFF">
        <w:tc>
          <w:tcPr>
            <w:tcW w:w="9576" w:type="dxa"/>
          </w:tcPr>
          <w:p w:rsidR="00DF6826" w:rsidRDefault="00DF6826" w:rsidP="008A3A8C">
            <w:pPr>
              <w:spacing w:line="276" w:lineRule="auto"/>
              <w:ind w:firstLine="720"/>
              <w:jc w:val="both"/>
              <w:rPr>
                <w:rFonts w:ascii="Times New Roman" w:hAnsi="Times New Roman" w:cs="Times New Roman"/>
                <w:lang w:val="sr-Cyrl-CS"/>
              </w:rPr>
            </w:pPr>
            <w:r w:rsidRPr="001A2E8B">
              <w:rPr>
                <w:rFonts w:ascii="Times New Roman" w:hAnsi="Times New Roman" w:cs="Times New Roman"/>
                <w:b/>
                <w:lang w:val="sr-Cyrl-CS"/>
              </w:rPr>
              <w:t>Етапе</w:t>
            </w:r>
            <w:r w:rsidRPr="001A2E8B">
              <w:rPr>
                <w:rFonts w:ascii="Times New Roman" w:hAnsi="Times New Roman" w:cs="Times New Roman"/>
                <w:b/>
                <w:lang w:val="sr-Latn-RS"/>
              </w:rPr>
              <w:t xml:space="preserve"> </w:t>
            </w:r>
            <w:r w:rsidRPr="001A2E8B">
              <w:rPr>
                <w:rFonts w:ascii="Times New Roman" w:hAnsi="Times New Roman" w:cs="Times New Roman"/>
                <w:b/>
                <w:lang w:val="sr-Cyrl-CS"/>
              </w:rPr>
              <w:t>развоја</w:t>
            </w:r>
            <w:r w:rsidRPr="001A2E8B">
              <w:rPr>
                <w:rFonts w:ascii="Times New Roman" w:hAnsi="Times New Roman" w:cs="Times New Roman"/>
                <w:b/>
                <w:lang w:val="sr-Latn-RS"/>
              </w:rPr>
              <w:t xml:space="preserve"> </w:t>
            </w:r>
            <w:r w:rsidRPr="001A2E8B">
              <w:rPr>
                <w:rFonts w:ascii="Times New Roman" w:hAnsi="Times New Roman" w:cs="Times New Roman"/>
                <w:b/>
                <w:lang w:val="sr-Cyrl-CS"/>
              </w:rPr>
              <w:t>функција</w:t>
            </w:r>
            <w:r w:rsidRPr="001A2E8B">
              <w:rPr>
                <w:rFonts w:ascii="Times New Roman" w:hAnsi="Times New Roman" w:cs="Times New Roman"/>
                <w:b/>
                <w:lang w:val="sr-Latn-RS"/>
              </w:rPr>
              <w:t>/</w:t>
            </w:r>
            <w:r w:rsidRPr="001A2E8B">
              <w:rPr>
                <w:rFonts w:ascii="Times New Roman" w:hAnsi="Times New Roman" w:cs="Times New Roman"/>
                <w:b/>
                <w:lang w:val="sr-Cyrl-CS"/>
              </w:rPr>
              <w:t>способности</w:t>
            </w:r>
            <w:r>
              <w:rPr>
                <w:rFonts w:ascii="Times New Roman" w:hAnsi="Times New Roman" w:cs="Times New Roman"/>
                <w:b/>
                <w:lang w:val="sr-Cyrl-CS"/>
              </w:rPr>
              <w:t xml:space="preserve">. </w:t>
            </w:r>
            <w:r w:rsidRPr="001A2E8B">
              <w:rPr>
                <w:lang w:val="sr-Cyrl-CS"/>
              </w:rPr>
              <w:t>Свака функција се у развоју детета  појављује два пута:</w:t>
            </w:r>
            <w:r>
              <w:rPr>
                <w:lang w:val="sr-Cyrl-CS"/>
              </w:rPr>
              <w:t xml:space="preserve"> </w:t>
            </w:r>
            <w:r w:rsidRPr="001A2E8B">
              <w:rPr>
                <w:rFonts w:ascii="Times New Roman" w:hAnsi="Times New Roman" w:cs="Times New Roman"/>
                <w:lang w:val="sr-Cyrl-CS"/>
              </w:rPr>
              <w:t xml:space="preserve">прво на </w:t>
            </w:r>
            <w:r w:rsidRPr="001A2E8B">
              <w:rPr>
                <w:rFonts w:ascii="Times New Roman" w:hAnsi="Times New Roman" w:cs="Times New Roman"/>
                <w:bCs/>
                <w:lang w:val="sr-Cyrl-CS"/>
              </w:rPr>
              <w:t>социјалном</w:t>
            </w:r>
            <w:r w:rsidRPr="001A2E8B">
              <w:rPr>
                <w:rFonts w:ascii="Times New Roman" w:hAnsi="Times New Roman" w:cs="Times New Roman"/>
                <w:lang w:val="sr-Cyrl-CS"/>
              </w:rPr>
              <w:t xml:space="preserve"> плану – ИНТЕРпсихички,  као размена са људима, </w:t>
            </w:r>
            <w:r w:rsidRPr="001A2E8B">
              <w:rPr>
                <w:rFonts w:ascii="Times New Roman" w:hAnsi="Times New Roman" w:cs="Times New Roman"/>
              </w:rPr>
              <w:t xml:space="preserve">a </w:t>
            </w:r>
            <w:r w:rsidRPr="001A2E8B">
              <w:rPr>
                <w:rFonts w:ascii="Times New Roman" w:hAnsi="Times New Roman" w:cs="Times New Roman"/>
                <w:lang w:val="sr-Cyrl-CS"/>
              </w:rPr>
              <w:t>затим на индивидуалном плану,  унутар детета – ИНТЕРпсихички.</w:t>
            </w:r>
          </w:p>
          <w:p w:rsidR="00094AFF" w:rsidRDefault="00094AFF" w:rsidP="008A3A8C">
            <w:pPr>
              <w:spacing w:line="276" w:lineRule="auto"/>
              <w:ind w:firstLine="720"/>
              <w:jc w:val="both"/>
              <w:rPr>
                <w:rFonts w:ascii="Times New Roman" w:hAnsi="Times New Roman" w:cs="Times New Roman"/>
                <w:lang w:val="sr-Cyrl-CS"/>
              </w:rPr>
            </w:pPr>
            <w:r w:rsidRPr="0093626B">
              <w:rPr>
                <w:rFonts w:ascii="Times New Roman" w:hAnsi="Times New Roman" w:cs="Times New Roman"/>
                <w:lang w:val="sr-Cyrl-CS"/>
              </w:rPr>
              <w:t>Од</w:t>
            </w:r>
            <w:r w:rsidRPr="0093626B">
              <w:rPr>
                <w:rFonts w:ascii="Times New Roman" w:hAnsi="Times New Roman" w:cs="Times New Roman"/>
                <w:lang w:val="sr-Latn-RS"/>
              </w:rPr>
              <w:t xml:space="preserve"> </w:t>
            </w:r>
            <w:r w:rsidRPr="0093626B">
              <w:rPr>
                <w:rFonts w:ascii="Times New Roman" w:hAnsi="Times New Roman" w:cs="Times New Roman"/>
                <w:lang w:val="sr-Cyrl-CS"/>
              </w:rPr>
              <w:t>споља</w:t>
            </w:r>
            <w:r w:rsidRPr="0093626B">
              <w:rPr>
                <w:rFonts w:ascii="Times New Roman" w:hAnsi="Times New Roman" w:cs="Times New Roman"/>
                <w:lang w:val="sr-Latn-RS"/>
              </w:rPr>
              <w:t xml:space="preserve"> </w:t>
            </w:r>
            <w:r w:rsidRPr="0093626B">
              <w:rPr>
                <w:rFonts w:ascii="Times New Roman" w:hAnsi="Times New Roman" w:cs="Times New Roman"/>
                <w:lang w:val="sr-Cyrl-CS"/>
              </w:rPr>
              <w:t>контролисаних</w:t>
            </w:r>
            <w:r w:rsidRPr="0093626B">
              <w:rPr>
                <w:rFonts w:ascii="Times New Roman" w:hAnsi="Times New Roman" w:cs="Times New Roman"/>
                <w:lang w:val="sr-Latn-RS"/>
              </w:rPr>
              <w:t xml:space="preserve"> </w:t>
            </w:r>
            <w:r w:rsidRPr="0093626B">
              <w:rPr>
                <w:rFonts w:ascii="Times New Roman" w:hAnsi="Times New Roman" w:cs="Times New Roman"/>
                <w:lang w:val="sr-Cyrl-CS"/>
              </w:rPr>
              <w:t>према</w:t>
            </w:r>
            <w:r w:rsidRPr="0093626B">
              <w:rPr>
                <w:rFonts w:ascii="Times New Roman" w:hAnsi="Times New Roman" w:cs="Times New Roman"/>
                <w:lang w:val="sr-Latn-RS"/>
              </w:rPr>
              <w:t xml:space="preserve"> </w:t>
            </w:r>
            <w:r w:rsidRPr="0093626B">
              <w:rPr>
                <w:rFonts w:ascii="Times New Roman" w:hAnsi="Times New Roman" w:cs="Times New Roman"/>
                <w:lang w:val="sr-Cyrl-CS"/>
              </w:rPr>
              <w:t>понашањима</w:t>
            </w:r>
            <w:r w:rsidRPr="0093626B">
              <w:rPr>
                <w:rFonts w:ascii="Times New Roman" w:hAnsi="Times New Roman" w:cs="Times New Roman"/>
                <w:lang w:val="sr-Latn-RS"/>
              </w:rPr>
              <w:t xml:space="preserve"> </w:t>
            </w:r>
            <w:r w:rsidRPr="0093626B">
              <w:rPr>
                <w:rFonts w:ascii="Times New Roman" w:hAnsi="Times New Roman" w:cs="Times New Roman"/>
                <w:lang w:val="sr-Cyrl-CS"/>
              </w:rPr>
              <w:br/>
              <w:t>којима</w:t>
            </w:r>
            <w:r w:rsidRPr="0093626B">
              <w:rPr>
                <w:rFonts w:ascii="Times New Roman" w:hAnsi="Times New Roman" w:cs="Times New Roman"/>
                <w:lang w:val="sr-Latn-RS"/>
              </w:rPr>
              <w:t xml:space="preserve"> </w:t>
            </w:r>
            <w:r w:rsidRPr="0093626B">
              <w:rPr>
                <w:rFonts w:ascii="Times New Roman" w:hAnsi="Times New Roman" w:cs="Times New Roman"/>
                <w:lang w:val="sr-Cyrl-CS"/>
              </w:rPr>
              <w:t>дете</w:t>
            </w:r>
            <w:r w:rsidRPr="0093626B">
              <w:rPr>
                <w:rFonts w:ascii="Times New Roman" w:hAnsi="Times New Roman" w:cs="Times New Roman"/>
                <w:lang w:val="sr-Latn-RS"/>
              </w:rPr>
              <w:t xml:space="preserve"> </w:t>
            </w:r>
            <w:r w:rsidRPr="0093626B">
              <w:rPr>
                <w:rFonts w:ascii="Times New Roman" w:hAnsi="Times New Roman" w:cs="Times New Roman"/>
                <w:lang w:val="sr-Cyrl-CS"/>
              </w:rPr>
              <w:t>самостално</w:t>
            </w:r>
            <w:r w:rsidRPr="0093626B">
              <w:rPr>
                <w:rFonts w:ascii="Times New Roman" w:hAnsi="Times New Roman" w:cs="Times New Roman"/>
                <w:lang w:val="sr-Latn-RS"/>
              </w:rPr>
              <w:t xml:space="preserve"> </w:t>
            </w:r>
            <w:r w:rsidRPr="0093626B">
              <w:rPr>
                <w:rFonts w:ascii="Times New Roman" w:hAnsi="Times New Roman" w:cs="Times New Roman"/>
                <w:lang w:val="sr-Cyrl-CS"/>
              </w:rPr>
              <w:t>управља</w:t>
            </w:r>
            <w:r w:rsidRPr="0093626B">
              <w:rPr>
                <w:rFonts w:ascii="Times New Roman" w:hAnsi="Times New Roman" w:cs="Times New Roman"/>
                <w:lang w:val="sr-Latn-RS"/>
              </w:rPr>
              <w:t xml:space="preserve"> </w:t>
            </w:r>
            <w:r w:rsidRPr="0093626B">
              <w:rPr>
                <w:rFonts w:ascii="Times New Roman" w:hAnsi="Times New Roman" w:cs="Times New Roman"/>
                <w:lang w:val="sr-Cyrl-CS"/>
              </w:rPr>
              <w:t>изнутра</w:t>
            </w:r>
            <w:r>
              <w:rPr>
                <w:rFonts w:ascii="Times New Roman" w:hAnsi="Times New Roman" w:cs="Times New Roman"/>
                <w:lang w:val="sr-Cyrl-CS"/>
              </w:rPr>
              <w:t>:</w:t>
            </w:r>
          </w:p>
          <w:p w:rsidR="00094AFF" w:rsidRPr="0093626B" w:rsidRDefault="00094AFF" w:rsidP="008A3A8C">
            <w:pPr>
              <w:numPr>
                <w:ilvl w:val="0"/>
                <w:numId w:val="5"/>
              </w:numPr>
              <w:spacing w:line="276" w:lineRule="auto"/>
              <w:jc w:val="both"/>
              <w:rPr>
                <w:rFonts w:ascii="Times New Roman" w:hAnsi="Times New Roman" w:cs="Times New Roman"/>
              </w:rPr>
            </w:pPr>
            <w:r w:rsidRPr="0093626B">
              <w:rPr>
                <w:rFonts w:ascii="Times New Roman" w:hAnsi="Times New Roman" w:cs="Times New Roman"/>
                <w:lang w:val="sr-Cyrl-CS"/>
              </w:rPr>
              <w:t>‘помоћ-од-стране-других’ - у извођењу задатка, дете се ослања на способнијег партнера (ИНТЕРментални план).</w:t>
            </w:r>
          </w:p>
          <w:p w:rsidR="00094AFF" w:rsidRPr="0093626B" w:rsidRDefault="00094AFF" w:rsidP="008A3A8C">
            <w:pPr>
              <w:spacing w:line="276" w:lineRule="auto"/>
              <w:ind w:firstLine="720"/>
              <w:jc w:val="both"/>
              <w:rPr>
                <w:rFonts w:ascii="Times New Roman" w:hAnsi="Times New Roman" w:cs="Times New Roman"/>
              </w:rPr>
            </w:pPr>
            <w:r w:rsidRPr="0093626B">
              <w:rPr>
                <w:rFonts w:ascii="Times New Roman" w:hAnsi="Times New Roman" w:cs="Times New Roman"/>
                <w:lang w:val="sr-Cyrl-CS"/>
              </w:rPr>
              <w:tab/>
              <w:t>У почетку, дете врло ограничено разуме ситуацију или задатак, одрасли му пружа дирекцију и модел који оно прихвата или имитира. Дете осваја разумевање значења или повезаности појединих активности кроз разговор у току извођења задатка.</w:t>
            </w:r>
          </w:p>
          <w:p w:rsidR="00094AFF" w:rsidRPr="0093626B" w:rsidRDefault="00094AFF" w:rsidP="008A3A8C">
            <w:pPr>
              <w:spacing w:line="276" w:lineRule="auto"/>
              <w:ind w:firstLine="720"/>
              <w:jc w:val="both"/>
              <w:rPr>
                <w:rFonts w:ascii="Times New Roman" w:hAnsi="Times New Roman" w:cs="Times New Roman"/>
              </w:rPr>
            </w:pPr>
            <w:r w:rsidRPr="0093626B">
              <w:rPr>
                <w:rFonts w:ascii="Times New Roman" w:hAnsi="Times New Roman" w:cs="Times New Roman"/>
                <w:lang w:val="sr-Cyrl-CS"/>
              </w:rPr>
              <w:t xml:space="preserve">‘само-вођење активности детета’ - ученик решава  задатак на ИНТРАменталном плану. </w:t>
            </w:r>
            <w:r w:rsidRPr="0093626B">
              <w:rPr>
                <w:rFonts w:ascii="Times New Roman" w:hAnsi="Times New Roman" w:cs="Times New Roman"/>
                <w:lang w:val="sr-Cyrl-CS"/>
              </w:rPr>
              <w:br/>
              <w:t>Функција контроле над задатком (пребачна је са одраслог на ученика) - отворена вербализација, ‘само-управни-говор’, ‘саморегулација’</w:t>
            </w:r>
          </w:p>
          <w:p w:rsidR="00094AFF" w:rsidRPr="0093626B" w:rsidRDefault="00094AFF" w:rsidP="008A3A8C">
            <w:pPr>
              <w:spacing w:line="276" w:lineRule="auto"/>
              <w:ind w:firstLine="720"/>
              <w:jc w:val="both"/>
              <w:rPr>
                <w:rFonts w:ascii="Times New Roman" w:hAnsi="Times New Roman" w:cs="Times New Roman"/>
              </w:rPr>
            </w:pPr>
            <w:r w:rsidRPr="0093626B">
              <w:rPr>
                <w:rFonts w:ascii="Times New Roman" w:hAnsi="Times New Roman" w:cs="Times New Roman"/>
              </w:rPr>
              <w:t>3</w:t>
            </w:r>
            <w:r w:rsidRPr="0093626B">
              <w:rPr>
                <w:rFonts w:ascii="Times New Roman" w:hAnsi="Times New Roman" w:cs="Times New Roman"/>
                <w:lang w:val="sr-Cyrl-CS"/>
              </w:rPr>
              <w:t xml:space="preserve">) ‘аутоматизација учених способности’, ’интериоризација’ - извођење задатка је развијено и аутоматизовано. </w:t>
            </w:r>
          </w:p>
          <w:p w:rsidR="00094AFF" w:rsidRPr="008A3A8C" w:rsidRDefault="00094AFF" w:rsidP="008A3A8C">
            <w:pPr>
              <w:pStyle w:val="Default"/>
              <w:spacing w:line="276" w:lineRule="auto"/>
              <w:ind w:firstLine="567"/>
              <w:jc w:val="both"/>
              <w:rPr>
                <w:sz w:val="22"/>
                <w:szCs w:val="22"/>
                <w:u w:val="single"/>
                <w:lang w:val="sr-Latn-RS"/>
              </w:rPr>
            </w:pPr>
            <w:r w:rsidRPr="0093626B">
              <w:rPr>
                <w:lang w:val="sr-Cyrl-CS"/>
              </w:rPr>
              <w:br/>
            </w:r>
            <w:r w:rsidRPr="008A3A8C">
              <w:rPr>
                <w:sz w:val="22"/>
                <w:szCs w:val="22"/>
                <w:u w:val="single"/>
                <w:lang w:val="sr-Cyrl-CS"/>
              </w:rPr>
              <w:t>Свака особа кад год током живота учи нешто сваки пут изнова пролази кроз ове ЗНР секвенце од помоћи-од-стране-других, преко саморегулације до аутоматизације учених способности</w:t>
            </w:r>
            <w:r w:rsidRPr="008A3A8C">
              <w:rPr>
                <w:sz w:val="22"/>
                <w:szCs w:val="22"/>
                <w:u w:val="single"/>
                <w:lang w:val="sr-Latn-RS"/>
              </w:rPr>
              <w:t>.</w:t>
            </w:r>
          </w:p>
        </w:tc>
      </w:tr>
    </w:tbl>
    <w:p w:rsidR="00094AFF" w:rsidRDefault="00094AFF" w:rsidP="008A3A8C">
      <w:pPr>
        <w:pStyle w:val="Default"/>
        <w:spacing w:line="276" w:lineRule="auto"/>
        <w:jc w:val="both"/>
        <w:rPr>
          <w:sz w:val="23"/>
          <w:szCs w:val="23"/>
        </w:rPr>
      </w:pP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Виготског говори о томе да се ментални (интраперсонални) план формира кроз односе са другима, уз посредовање културно створених средстава, а пре свега семиотичких система (језика).</w:t>
      </w:r>
      <w:proofErr w:type="gramEnd"/>
      <w:r w:rsidRPr="00692B4F">
        <w:rPr>
          <w:sz w:val="23"/>
          <w:szCs w:val="23"/>
        </w:rPr>
        <w:t xml:space="preserve"> Суштина виготскијанске идеје је у томе да се развој не дешава само унутар једног људског бића, </w:t>
      </w:r>
      <w:proofErr w:type="gramStart"/>
      <w:r w:rsidRPr="00692B4F">
        <w:rPr>
          <w:sz w:val="23"/>
          <w:szCs w:val="23"/>
        </w:rPr>
        <w:t>у  оквиру</w:t>
      </w:r>
      <w:proofErr w:type="gramEnd"/>
      <w:r w:rsidRPr="00692B4F">
        <w:rPr>
          <w:sz w:val="23"/>
          <w:szCs w:val="23"/>
        </w:rPr>
        <w:t xml:space="preserve"> његових граница као појединца. </w:t>
      </w:r>
      <w:proofErr w:type="gramStart"/>
      <w:r w:rsidRPr="00692B4F">
        <w:rPr>
          <w:sz w:val="23"/>
          <w:szCs w:val="23"/>
        </w:rPr>
        <w:t>У свакодневном животу можемо наћи велики број илустрација за ову виготскијанску идеју.</w:t>
      </w:r>
      <w:proofErr w:type="gramEnd"/>
      <w:r w:rsidRPr="00692B4F">
        <w:rPr>
          <w:sz w:val="23"/>
          <w:szCs w:val="23"/>
        </w:rPr>
        <w:t xml:space="preserve"> </w:t>
      </w:r>
      <w:proofErr w:type="gramStart"/>
      <w:r w:rsidRPr="00692B4F">
        <w:rPr>
          <w:sz w:val="23"/>
          <w:szCs w:val="23"/>
        </w:rPr>
        <w:t>На пример, одувек се знало да начин на који родитељи „преоквире” одређене ситуације пресудно утиче на то како ће их дете разумети и доживети.</w:t>
      </w:r>
      <w:proofErr w:type="gramEnd"/>
      <w:r w:rsidRPr="00692B4F">
        <w:rPr>
          <w:sz w:val="23"/>
          <w:szCs w:val="23"/>
        </w:rPr>
        <w:t xml:space="preserve"> </w:t>
      </w:r>
      <w:proofErr w:type="gramStart"/>
      <w:r w:rsidRPr="00692B4F">
        <w:rPr>
          <w:sz w:val="23"/>
          <w:szCs w:val="23"/>
        </w:rPr>
        <w:t>На принципима тог когнитивног и емоционалног прорађивања догађаја који код детета могу изазвати страх и непријатност (објашњења, емоционално бодрење и сл.), почива и постепени развој дететове способности за ношење са кризним ситуацијама, изградња одређених стратегија, али и капацитета за подношење фрустрација.</w:t>
      </w:r>
      <w:proofErr w:type="gramEnd"/>
      <w:r w:rsidRPr="00692B4F">
        <w:rPr>
          <w:sz w:val="23"/>
          <w:szCs w:val="23"/>
        </w:rPr>
        <w:t xml:space="preserve"> </w:t>
      </w:r>
      <w:proofErr w:type="gramStart"/>
      <w:r w:rsidRPr="00692B4F">
        <w:rPr>
          <w:sz w:val="23"/>
          <w:szCs w:val="23"/>
        </w:rPr>
        <w:t>Лепу илустрацију представља питање једног малишана приликом прве посете зубару – када га је доктор питао да ли га је болело, оно се окренуло ка мајци и питало – јел’ ме болело?</w:t>
      </w:r>
      <w:proofErr w:type="gramEnd"/>
      <w:r w:rsidRPr="00692B4F">
        <w:rPr>
          <w:sz w:val="23"/>
          <w:szCs w:val="23"/>
        </w:rPr>
        <w:t xml:space="preserve"> </w:t>
      </w: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С обзиром да говор посредује све више психичке функције човека, овај претпостављени прелазак од спољашњег ка нутрашњем одликује и свест у целини.</w:t>
      </w:r>
      <w:proofErr w:type="gramEnd"/>
      <w:r w:rsidRPr="00692B4F">
        <w:rPr>
          <w:sz w:val="23"/>
          <w:szCs w:val="23"/>
        </w:rPr>
        <w:t xml:space="preserve"> </w:t>
      </w:r>
      <w:proofErr w:type="gramStart"/>
      <w:r w:rsidRPr="00692B4F">
        <w:rPr>
          <w:sz w:val="23"/>
          <w:szCs w:val="23"/>
        </w:rPr>
        <w:t>Мишљење, емоције, чак и дубоко приватни доживљаји и однос према себи, обликују се кроз однос са другима (поготово са важним особама), јер „ми постајемо ми посредством других”.</w:t>
      </w:r>
      <w:proofErr w:type="gramEnd"/>
      <w:r w:rsidRPr="00692B4F">
        <w:rPr>
          <w:sz w:val="23"/>
          <w:szCs w:val="23"/>
        </w:rPr>
        <w:t xml:space="preserve"> Други су присутни у сваком аспекту менталног функционисања, јер човек увек има у виду могући одговор и реакцију неког конкретног или замишљеног саговорника: његово питање, оцену, замерку, вредносни коментар, поступак. </w:t>
      </w: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Чак и унутрашњи говор, који делује као крајње приватна и унутрашња ствар, по Виготском је дијалошке природе.</w:t>
      </w:r>
      <w:proofErr w:type="gramEnd"/>
      <w:r w:rsidRPr="00692B4F">
        <w:rPr>
          <w:sz w:val="23"/>
          <w:szCs w:val="23"/>
        </w:rPr>
        <w:t xml:space="preserve"> Пажљива анализа унутрашњег говора показује да његове </w:t>
      </w:r>
      <w:r w:rsidRPr="00692B4F">
        <w:rPr>
          <w:sz w:val="23"/>
          <w:szCs w:val="23"/>
        </w:rPr>
        <w:lastRenderedPageBreak/>
        <w:t>јединице највише подсећају на реплике дијалога: мислити, значи заправо непрекидно учествовати у дијалогу – постављати питања, одговарати на њих, слагати се и не слагати, тражити и давати аргументе. И онда када нисмо непосредно укључени у социјалну интеракцију, други људи су индиректно присутни и ефекти тог „скривеног дијалога</w:t>
      </w:r>
      <w:proofErr w:type="gramStart"/>
      <w:r w:rsidRPr="00692B4F">
        <w:rPr>
          <w:sz w:val="23"/>
          <w:szCs w:val="23"/>
        </w:rPr>
        <w:t>“ (</w:t>
      </w:r>
      <w:proofErr w:type="gramEnd"/>
      <w:r w:rsidRPr="00692B4F">
        <w:rPr>
          <w:sz w:val="23"/>
          <w:szCs w:val="23"/>
        </w:rPr>
        <w:t xml:space="preserve">хидден диалогицалитy) значајно обликују интрапсихички план функционисања. </w:t>
      </w:r>
    </w:p>
    <w:p w:rsidR="00692B4F" w:rsidRPr="00692B4F" w:rsidRDefault="00692B4F" w:rsidP="008A3A8C">
      <w:pPr>
        <w:pStyle w:val="Default"/>
        <w:spacing w:line="276" w:lineRule="auto"/>
        <w:ind w:firstLine="720"/>
        <w:jc w:val="both"/>
        <w:rPr>
          <w:sz w:val="23"/>
          <w:szCs w:val="23"/>
        </w:rPr>
      </w:pPr>
    </w:p>
    <w:tbl>
      <w:tblPr>
        <w:tblStyle w:val="TableGrid"/>
        <w:tblW w:w="0" w:type="auto"/>
        <w:tblLook w:val="04A0" w:firstRow="1" w:lastRow="0" w:firstColumn="1" w:lastColumn="0" w:noHBand="0" w:noVBand="1"/>
      </w:tblPr>
      <w:tblGrid>
        <w:gridCol w:w="9576"/>
      </w:tblGrid>
      <w:tr w:rsidR="00094AFF" w:rsidTr="008A3A8C">
        <w:tc>
          <w:tcPr>
            <w:tcW w:w="9576" w:type="dxa"/>
            <w:tcBorders>
              <w:left w:val="nil"/>
              <w:right w:val="nil"/>
            </w:tcBorders>
          </w:tcPr>
          <w:p w:rsidR="00692B4F" w:rsidRPr="00692B4F" w:rsidRDefault="00692B4F" w:rsidP="008A3A8C">
            <w:pPr>
              <w:pStyle w:val="Default"/>
              <w:spacing w:line="276" w:lineRule="auto"/>
              <w:jc w:val="both"/>
              <w:rPr>
                <w:sz w:val="23"/>
                <w:szCs w:val="23"/>
              </w:rPr>
            </w:pPr>
            <w:r w:rsidRPr="00692B4F">
              <w:rPr>
                <w:sz w:val="23"/>
                <w:szCs w:val="23"/>
              </w:rPr>
              <w:t>Психички развој је, дакле, по својој суштини социогенетички процес, посредован културним инструментима. Он подразумева разноврсне облике заједничке активности детета и одраслог, кроз коју дете систематски интернализује постигнућа заједничке делатности и различите културне инструменте Они затим квалитативно мењају и унапређују његово когнитивно функционисање.</w:t>
            </w:r>
          </w:p>
          <w:p w:rsidR="00094AFF" w:rsidRDefault="00692B4F" w:rsidP="008A3A8C">
            <w:pPr>
              <w:pStyle w:val="Default"/>
              <w:spacing w:line="276" w:lineRule="auto"/>
              <w:ind w:firstLine="720"/>
              <w:jc w:val="both"/>
              <w:rPr>
                <w:sz w:val="23"/>
                <w:szCs w:val="23"/>
              </w:rPr>
            </w:pPr>
            <w:r w:rsidRPr="00692B4F">
              <w:rPr>
                <w:sz w:val="23"/>
                <w:szCs w:val="23"/>
              </w:rPr>
              <w:t xml:space="preserve">Основни механизам развоја је систематска интернализација културних продуката, као и социјалне или заједничке активности </w:t>
            </w:r>
            <w:r w:rsidR="00094AFF">
              <w:rPr>
                <w:sz w:val="23"/>
                <w:szCs w:val="23"/>
              </w:rPr>
              <w:t xml:space="preserve">(social mediation). </w:t>
            </w:r>
          </w:p>
        </w:tc>
      </w:tr>
    </w:tbl>
    <w:p w:rsidR="00094AFF" w:rsidRDefault="00094AFF" w:rsidP="008A3A8C">
      <w:pPr>
        <w:pStyle w:val="Default"/>
        <w:spacing w:line="276" w:lineRule="auto"/>
        <w:ind w:firstLine="720"/>
        <w:jc w:val="both"/>
        <w:rPr>
          <w:sz w:val="23"/>
          <w:szCs w:val="23"/>
        </w:rPr>
      </w:pPr>
    </w:p>
    <w:p w:rsidR="00692B4F" w:rsidRPr="00692B4F" w:rsidRDefault="00692B4F" w:rsidP="008A3A8C">
      <w:pPr>
        <w:pStyle w:val="Default"/>
        <w:spacing w:line="276" w:lineRule="auto"/>
        <w:jc w:val="center"/>
        <w:rPr>
          <w:b/>
          <w:sz w:val="23"/>
          <w:szCs w:val="23"/>
        </w:rPr>
      </w:pPr>
      <w:r w:rsidRPr="00692B4F">
        <w:rPr>
          <w:b/>
          <w:sz w:val="23"/>
          <w:szCs w:val="23"/>
        </w:rPr>
        <w:t>Асиметрична интеракција</w:t>
      </w:r>
    </w:p>
    <w:p w:rsidR="00692B4F" w:rsidRPr="00692B4F" w:rsidRDefault="00692B4F" w:rsidP="008A3A8C">
      <w:pPr>
        <w:pStyle w:val="Default"/>
        <w:spacing w:line="276" w:lineRule="auto"/>
        <w:jc w:val="both"/>
        <w:rPr>
          <w:b/>
          <w:sz w:val="23"/>
          <w:szCs w:val="23"/>
        </w:rPr>
      </w:pPr>
    </w:p>
    <w:p w:rsidR="00692B4F" w:rsidRPr="008A3A8C" w:rsidRDefault="00692B4F" w:rsidP="008A3A8C">
      <w:pPr>
        <w:pStyle w:val="Default"/>
        <w:spacing w:line="276" w:lineRule="auto"/>
        <w:ind w:firstLine="720"/>
        <w:jc w:val="both"/>
        <w:rPr>
          <w:sz w:val="23"/>
          <w:szCs w:val="23"/>
        </w:rPr>
      </w:pPr>
      <w:proofErr w:type="gramStart"/>
      <w:r w:rsidRPr="008A3A8C">
        <w:rPr>
          <w:sz w:val="23"/>
          <w:szCs w:val="23"/>
        </w:rPr>
        <w:t>Кључно питање се односи на природу социјалне интеракције - какве карактеристике треба да има интеракција да би заиста била формативни чинилац развоја?</w:t>
      </w:r>
      <w:proofErr w:type="gramEnd"/>
      <w:r w:rsidRPr="008A3A8C">
        <w:rPr>
          <w:sz w:val="23"/>
          <w:szCs w:val="23"/>
        </w:rPr>
        <w:t xml:space="preserve"> </w:t>
      </w:r>
    </w:p>
    <w:p w:rsidR="00692B4F" w:rsidRPr="008A3A8C" w:rsidRDefault="00692B4F" w:rsidP="008A3A8C">
      <w:pPr>
        <w:pStyle w:val="Default"/>
        <w:spacing w:line="276" w:lineRule="auto"/>
        <w:jc w:val="both"/>
        <w:rPr>
          <w:sz w:val="23"/>
          <w:szCs w:val="23"/>
        </w:rPr>
      </w:pPr>
      <w:proofErr w:type="gramStart"/>
      <w:r w:rsidRPr="008A3A8C">
        <w:rPr>
          <w:sz w:val="23"/>
          <w:szCs w:val="23"/>
        </w:rPr>
        <w:t>Реч је о асиметричној социјалној интеракцији, најчешче између детета и одраслог.</w:t>
      </w:r>
      <w:proofErr w:type="gramEnd"/>
      <w:r w:rsidRPr="008A3A8C">
        <w:rPr>
          <w:sz w:val="23"/>
          <w:szCs w:val="23"/>
        </w:rPr>
        <w:t xml:space="preserve"> </w:t>
      </w:r>
      <w:proofErr w:type="gramStart"/>
      <w:r w:rsidRPr="008A3A8C">
        <w:rPr>
          <w:sz w:val="23"/>
          <w:szCs w:val="23"/>
        </w:rPr>
        <w:t>Одрасли има развијенију когнитивну структуру и релевантна културна знања и умења, као и способност да та знања у односу са дететом екстернализује (оспољи).</w:t>
      </w:r>
      <w:proofErr w:type="gramEnd"/>
      <w:r w:rsidRPr="008A3A8C">
        <w:rPr>
          <w:sz w:val="23"/>
          <w:szCs w:val="23"/>
        </w:rPr>
        <w:t xml:space="preserve"> </w:t>
      </w:r>
      <w:proofErr w:type="gramStart"/>
      <w:r w:rsidRPr="008A3A8C">
        <w:rPr>
          <w:sz w:val="23"/>
          <w:szCs w:val="23"/>
        </w:rPr>
        <w:t>Одрасле особе у интеракцији (нпр. родитеље и наставнике) можемо посматрати као “представнике” културе, који посредују развој дечјег интелекта, али и његове личности у целини.</w:t>
      </w:r>
      <w:proofErr w:type="gramEnd"/>
      <w:r w:rsidRPr="008A3A8C">
        <w:rPr>
          <w:sz w:val="23"/>
          <w:szCs w:val="23"/>
        </w:rPr>
        <w:t xml:space="preserve"> </w:t>
      </w:r>
      <w:proofErr w:type="gramStart"/>
      <w:r w:rsidRPr="008A3A8C">
        <w:rPr>
          <w:sz w:val="23"/>
          <w:szCs w:val="23"/>
        </w:rPr>
        <w:t>Дете систематски интернализује постигнућа заједничке делатности – она постају саставни (конститутивни) елементи његове когнитивне структуре, што квалитативно мења и унапређује његово сазнајно функционисање.</w:t>
      </w:r>
      <w:proofErr w:type="gramEnd"/>
    </w:p>
    <w:p w:rsidR="00692B4F" w:rsidRPr="008A3A8C" w:rsidRDefault="00692B4F" w:rsidP="008A3A8C">
      <w:pPr>
        <w:pStyle w:val="Default"/>
        <w:spacing w:line="276" w:lineRule="auto"/>
        <w:ind w:firstLine="720"/>
        <w:jc w:val="both"/>
        <w:rPr>
          <w:sz w:val="23"/>
          <w:szCs w:val="23"/>
        </w:rPr>
      </w:pPr>
      <w:proofErr w:type="gramStart"/>
      <w:r w:rsidRPr="008A3A8C">
        <w:rPr>
          <w:sz w:val="23"/>
          <w:szCs w:val="23"/>
        </w:rPr>
        <w:t>Осим непосредне социјалне интеракције веома је важна и интеракција са продуктима културе.</w:t>
      </w:r>
      <w:proofErr w:type="gramEnd"/>
      <w:r w:rsidRPr="008A3A8C">
        <w:rPr>
          <w:sz w:val="23"/>
          <w:szCs w:val="23"/>
        </w:rPr>
        <w:t xml:space="preserve"> </w:t>
      </w:r>
      <w:proofErr w:type="gramStart"/>
      <w:r w:rsidRPr="008A3A8C">
        <w:rPr>
          <w:sz w:val="23"/>
          <w:szCs w:val="23"/>
        </w:rPr>
        <w:t>Будући да је тешко раздвојити и прецизно разликовати деловање социјалних и културних фактора, обично се говори о социокултурној интеракцији (Ивић, 1994).</w:t>
      </w:r>
      <w:proofErr w:type="gramEnd"/>
      <w:r w:rsidRPr="008A3A8C">
        <w:rPr>
          <w:sz w:val="23"/>
          <w:szCs w:val="23"/>
        </w:rPr>
        <w:t xml:space="preserve"> И у културне продукте уграђени су принципи асиметричне социјалне интеракције - систематско усмеравање и вођење делатности од стране зрелијих и компетентнијих учесника интеракције, који су у овом случају "сакривени", односно индиректно присутни. </w:t>
      </w:r>
    </w:p>
    <w:p w:rsidR="00BD5BEE" w:rsidRDefault="00BD5BEE" w:rsidP="008A3A8C">
      <w:pPr>
        <w:pStyle w:val="Default"/>
        <w:spacing w:line="276" w:lineRule="auto"/>
        <w:jc w:val="center"/>
        <w:rPr>
          <w:b/>
          <w:sz w:val="23"/>
          <w:szCs w:val="23"/>
          <w:lang w:val="sr-Cyrl-RS"/>
        </w:rPr>
      </w:pPr>
    </w:p>
    <w:p w:rsidR="00692B4F" w:rsidRPr="008A3A8C" w:rsidRDefault="00692B4F" w:rsidP="008A3A8C">
      <w:pPr>
        <w:pStyle w:val="Default"/>
        <w:spacing w:line="276" w:lineRule="auto"/>
        <w:jc w:val="center"/>
        <w:rPr>
          <w:b/>
          <w:sz w:val="23"/>
          <w:szCs w:val="23"/>
        </w:rPr>
      </w:pPr>
      <w:r w:rsidRPr="008A3A8C">
        <w:rPr>
          <w:b/>
          <w:sz w:val="23"/>
          <w:szCs w:val="23"/>
        </w:rPr>
        <w:t>Зона наредног развоја</w:t>
      </w:r>
    </w:p>
    <w:p w:rsidR="00692B4F" w:rsidRPr="008A3A8C" w:rsidRDefault="00692B4F" w:rsidP="008A3A8C">
      <w:pPr>
        <w:pStyle w:val="Default"/>
        <w:spacing w:line="276" w:lineRule="auto"/>
        <w:jc w:val="both"/>
        <w:rPr>
          <w:sz w:val="23"/>
          <w:szCs w:val="23"/>
        </w:rPr>
      </w:pPr>
    </w:p>
    <w:p w:rsidR="00692B4F" w:rsidRPr="008A3A8C" w:rsidRDefault="00692B4F" w:rsidP="00BD5BEE">
      <w:pPr>
        <w:pStyle w:val="Default"/>
        <w:spacing w:line="276" w:lineRule="auto"/>
        <w:ind w:firstLine="720"/>
        <w:jc w:val="both"/>
        <w:rPr>
          <w:sz w:val="23"/>
          <w:szCs w:val="23"/>
        </w:rPr>
      </w:pPr>
      <w:proofErr w:type="gramStart"/>
      <w:r w:rsidRPr="008A3A8C">
        <w:rPr>
          <w:sz w:val="23"/>
          <w:szCs w:val="23"/>
        </w:rPr>
        <w:t>Формативна улога асиметричне социјалне нтеракције у развоју детета не може се сасвим разумети без појма „зона наредног развоја”.</w:t>
      </w:r>
      <w:proofErr w:type="gramEnd"/>
      <w:r w:rsidRPr="008A3A8C">
        <w:rPr>
          <w:sz w:val="23"/>
          <w:szCs w:val="23"/>
        </w:rPr>
        <w:t xml:space="preserve"> </w:t>
      </w:r>
      <w:proofErr w:type="gramStart"/>
      <w:r w:rsidRPr="008A3A8C">
        <w:rPr>
          <w:sz w:val="23"/>
          <w:szCs w:val="23"/>
        </w:rPr>
        <w:t>У зони наредног развоја налазе се оне функције и способности детета које се још нису развиле, али које се могу развити кроз сарадњу са одраслим, тј.</w:t>
      </w:r>
      <w:proofErr w:type="gramEnd"/>
      <w:r w:rsidRPr="008A3A8C">
        <w:rPr>
          <w:sz w:val="23"/>
          <w:szCs w:val="23"/>
        </w:rPr>
        <w:t xml:space="preserve"> </w:t>
      </w:r>
      <w:proofErr w:type="gramStart"/>
      <w:r w:rsidRPr="008A3A8C">
        <w:rPr>
          <w:sz w:val="23"/>
          <w:szCs w:val="23"/>
        </w:rPr>
        <w:t>компетентнијим</w:t>
      </w:r>
      <w:proofErr w:type="gramEnd"/>
      <w:r w:rsidRPr="008A3A8C">
        <w:rPr>
          <w:sz w:val="23"/>
          <w:szCs w:val="23"/>
        </w:rPr>
        <w:t xml:space="preserve"> учесником социјалне нтеракције. </w:t>
      </w:r>
      <w:proofErr w:type="gramStart"/>
      <w:r w:rsidRPr="008A3A8C">
        <w:rPr>
          <w:sz w:val="23"/>
          <w:szCs w:val="23"/>
        </w:rPr>
        <w:t>Према Виготском, управо асиметрична социјална интеракција у зони наредног развоја представља одлучујући, формативни фактор развоја.</w:t>
      </w:r>
      <w:proofErr w:type="gramEnd"/>
      <w:r w:rsidRPr="008A3A8C">
        <w:rPr>
          <w:sz w:val="23"/>
          <w:szCs w:val="23"/>
        </w:rPr>
        <w:t xml:space="preserve"> </w:t>
      </w:r>
    </w:p>
    <w:p w:rsidR="00692B4F" w:rsidRPr="008A3A8C" w:rsidRDefault="00692B4F" w:rsidP="008A3A8C">
      <w:pPr>
        <w:pStyle w:val="Default"/>
        <w:spacing w:line="276" w:lineRule="auto"/>
        <w:ind w:firstLine="720"/>
        <w:jc w:val="both"/>
        <w:rPr>
          <w:sz w:val="23"/>
          <w:szCs w:val="23"/>
        </w:rPr>
      </w:pPr>
      <w:r w:rsidRPr="008A3A8C">
        <w:rPr>
          <w:sz w:val="23"/>
          <w:szCs w:val="23"/>
        </w:rPr>
        <w:lastRenderedPageBreak/>
        <w:t>Појам зоне наредног развоја односи се на јаз између онога што дете може да постигне самостално и онога што може да постигне у сарадњи са компетентнијим другим (особом која се налази на „вишем полу</w:t>
      </w:r>
      <w:proofErr w:type="gramStart"/>
      <w:r w:rsidRPr="008A3A8C">
        <w:rPr>
          <w:sz w:val="23"/>
          <w:szCs w:val="23"/>
        </w:rPr>
        <w:t>“ асиметричне</w:t>
      </w:r>
      <w:proofErr w:type="gramEnd"/>
      <w:r w:rsidRPr="008A3A8C">
        <w:rPr>
          <w:sz w:val="23"/>
          <w:szCs w:val="23"/>
        </w:rPr>
        <w:t xml:space="preserve"> социјалне интеракције). </w:t>
      </w:r>
      <w:proofErr w:type="gramStart"/>
      <w:r w:rsidRPr="008A3A8C">
        <w:rPr>
          <w:sz w:val="23"/>
          <w:szCs w:val="23"/>
        </w:rPr>
        <w:t>Термин ‘’наредни’’ значи да дете добија помоћ која је само мало изнад његових могућности, односно да се том подршком надограђују његове постојеће способности.</w:t>
      </w:r>
      <w:proofErr w:type="gramEnd"/>
      <w:r w:rsidRPr="008A3A8C">
        <w:rPr>
          <w:sz w:val="23"/>
          <w:szCs w:val="23"/>
        </w:rPr>
        <w:t xml:space="preserve"> </w:t>
      </w:r>
      <w:proofErr w:type="gramStart"/>
      <w:r w:rsidRPr="008A3A8C">
        <w:rPr>
          <w:sz w:val="23"/>
          <w:szCs w:val="23"/>
        </w:rPr>
        <w:t>Важно је разумети да, када говоримо о зони нарадног развоја, не мислимо само о одликама детета, нити само о карактеристикама подучавања, већ о детету укљученом у заједничку активност са одраслим.</w:t>
      </w:r>
      <w:proofErr w:type="gramEnd"/>
      <w:r w:rsidRPr="008A3A8C">
        <w:rPr>
          <w:sz w:val="23"/>
          <w:szCs w:val="23"/>
        </w:rPr>
        <w:t xml:space="preserve"> </w:t>
      </w:r>
    </w:p>
    <w:p w:rsidR="00692B4F" w:rsidRPr="008A3A8C" w:rsidRDefault="00692B4F" w:rsidP="008A3A8C">
      <w:pPr>
        <w:pStyle w:val="Default"/>
        <w:spacing w:line="276" w:lineRule="auto"/>
        <w:ind w:firstLine="720"/>
        <w:jc w:val="both"/>
        <w:rPr>
          <w:sz w:val="23"/>
          <w:szCs w:val="23"/>
        </w:rPr>
      </w:pPr>
      <w:proofErr w:type="gramStart"/>
      <w:r w:rsidRPr="008A3A8C">
        <w:rPr>
          <w:sz w:val="23"/>
          <w:szCs w:val="23"/>
        </w:rPr>
        <w:t>Да би асиметрична социјална интеракција заиста “повукла напред” начин мишљења и развој детета, поступци одраслог (односно компетентнијег учесника интеракције) морају бити усклађени са могућностима и потребама детета.</w:t>
      </w:r>
      <w:proofErr w:type="gramEnd"/>
      <w:r w:rsidRPr="008A3A8C">
        <w:rPr>
          <w:sz w:val="23"/>
          <w:szCs w:val="23"/>
        </w:rPr>
        <w:t xml:space="preserve"> Облик „фино подешене</w:t>
      </w:r>
      <w:proofErr w:type="gramStart"/>
      <w:r w:rsidRPr="008A3A8C">
        <w:rPr>
          <w:sz w:val="23"/>
          <w:szCs w:val="23"/>
        </w:rPr>
        <w:t>“ подршке</w:t>
      </w:r>
      <w:proofErr w:type="gramEnd"/>
      <w:r w:rsidRPr="008A3A8C">
        <w:rPr>
          <w:sz w:val="23"/>
          <w:szCs w:val="23"/>
        </w:rPr>
        <w:t xml:space="preserve"> одраслих, која омогућава детету да уз њихову помоћ постигне оно што ће касније моћи да оствари самостално, јесте суштина концепта зоне наредног развоја. На пример, ако беба не може да дохвати играчку коју би радо „глодала“, „фино подешена“ помоћ родитеља састојала би се у томе да он само придигне играчку, тако да беба може сама да је ухвати. Оно што не би требало да уради родитељ који креира „зону наредног развоја“ јесте да узме играчку и стави је детету у руку, или да је држи близу њених уста, како би могла да је глође. Да би ускладио заједничку активност и добро дозираном помоћи подстакао „наредни развој’’ одрасли мора да буде осетљив на дететове сигнале – мора знати шта дете покушава да уради, као и шта може а шта не може да уради.</w:t>
      </w:r>
    </w:p>
    <w:p w:rsidR="00692B4F" w:rsidRPr="008A3A8C" w:rsidRDefault="00692B4F" w:rsidP="008A3A8C">
      <w:pPr>
        <w:pStyle w:val="Default"/>
        <w:spacing w:line="276" w:lineRule="auto"/>
        <w:jc w:val="both"/>
        <w:rPr>
          <w:sz w:val="23"/>
          <w:szCs w:val="23"/>
        </w:rPr>
      </w:pPr>
    </w:p>
    <w:p w:rsidR="00692B4F" w:rsidRPr="00692B4F" w:rsidRDefault="00692B4F" w:rsidP="008A3A8C">
      <w:pPr>
        <w:pStyle w:val="Default"/>
        <w:spacing w:line="276" w:lineRule="auto"/>
        <w:jc w:val="both"/>
        <w:rPr>
          <w:b/>
          <w:sz w:val="23"/>
          <w:szCs w:val="23"/>
        </w:rPr>
      </w:pPr>
      <w:r w:rsidRPr="00692B4F">
        <w:rPr>
          <w:b/>
          <w:sz w:val="23"/>
          <w:szCs w:val="23"/>
        </w:rPr>
        <w:t>Концепт зоне наредног развоја почива на ‘’придржавању’’</w:t>
      </w:r>
    </w:p>
    <w:p w:rsidR="00E567EF" w:rsidRDefault="00E567EF" w:rsidP="008A3A8C">
      <w:pPr>
        <w:pStyle w:val="Default"/>
        <w:spacing w:line="276" w:lineRule="auto"/>
        <w:jc w:val="both"/>
        <w:rPr>
          <w:sz w:val="23"/>
          <w:szCs w:val="23"/>
        </w:rPr>
      </w:pPr>
      <w:r w:rsidRPr="0093626B">
        <w:rPr>
          <w:i/>
          <w:noProof/>
        </w:rPr>
        <w:drawing>
          <wp:inline distT="0" distB="0" distL="0" distR="0" wp14:anchorId="31ADEDFA" wp14:editId="788F58DF">
            <wp:extent cx="2101018" cy="1597140"/>
            <wp:effectExtent l="0" t="0" r="0" b="3175"/>
            <wp:docPr id="15" name="Picture 5" descr="ANd9GcTGaUHhoaTlU55qtIGhTSMupTp7weTHPM2I7gLQL9FM764Pd7V5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ANd9GcTGaUHhoaTlU55qtIGhTSMupTp7weTHPM2I7gLQL9FM764Pd7V5l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43" cy="1600200"/>
                    </a:xfrm>
                    <a:prstGeom prst="rect">
                      <a:avLst/>
                    </a:prstGeom>
                    <a:noFill/>
                    <a:ln>
                      <a:noFill/>
                    </a:ln>
                    <a:extLst/>
                  </pic:spPr>
                </pic:pic>
              </a:graphicData>
            </a:graphic>
          </wp:inline>
        </w:drawing>
      </w:r>
      <w:r>
        <w:rPr>
          <w:sz w:val="23"/>
          <w:szCs w:val="23"/>
        </w:rPr>
        <w:t xml:space="preserve">                </w:t>
      </w:r>
      <w:r w:rsidRPr="0093626B">
        <w:rPr>
          <w:i/>
          <w:noProof/>
        </w:rPr>
        <w:drawing>
          <wp:inline distT="0" distB="0" distL="0" distR="0" wp14:anchorId="2E516709" wp14:editId="03EAA036">
            <wp:extent cx="2902511" cy="1666745"/>
            <wp:effectExtent l="0" t="0" r="0" b="0"/>
            <wp:docPr id="17" name="Picture 4" descr="ANd9GcQu9m-g0w0tE2OvPDMHbDr0IqICuaqDRIkmhs78T4jJUyuFaD9u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ANd9GcQu9m-g0w0tE2OvPDMHbDr0IqICuaqDRIkmhs78T4jJUyuFaD9u2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510" cy="1669616"/>
                    </a:xfrm>
                    <a:prstGeom prst="rect">
                      <a:avLst/>
                    </a:prstGeom>
                    <a:noFill/>
                    <a:ln>
                      <a:noFill/>
                    </a:ln>
                    <a:extLst/>
                  </pic:spPr>
                </pic:pic>
              </a:graphicData>
            </a:graphic>
          </wp:inline>
        </w:drawing>
      </w:r>
    </w:p>
    <w:p w:rsidR="00E567EF" w:rsidRDefault="00E567EF" w:rsidP="008A3A8C">
      <w:pPr>
        <w:pStyle w:val="Default"/>
        <w:spacing w:line="276" w:lineRule="auto"/>
        <w:jc w:val="both"/>
        <w:rPr>
          <w:sz w:val="23"/>
          <w:szCs w:val="23"/>
        </w:rPr>
      </w:pPr>
    </w:p>
    <w:p w:rsidR="002B3457" w:rsidRDefault="002B3457" w:rsidP="008A3A8C">
      <w:pPr>
        <w:pStyle w:val="Default"/>
        <w:spacing w:line="276" w:lineRule="auto"/>
        <w:jc w:val="both"/>
        <w:rPr>
          <w:sz w:val="23"/>
          <w:szCs w:val="23"/>
        </w:rPr>
      </w:pPr>
    </w:p>
    <w:p w:rsidR="00D2215F" w:rsidRDefault="00D2215F" w:rsidP="008A3A8C">
      <w:pPr>
        <w:pStyle w:val="Default"/>
        <w:spacing w:line="276" w:lineRule="auto"/>
        <w:ind w:firstLine="720"/>
        <w:jc w:val="both"/>
        <w:rPr>
          <w:sz w:val="23"/>
          <w:szCs w:val="23"/>
        </w:rPr>
      </w:pPr>
      <w:r w:rsidRPr="00D2215F">
        <w:rPr>
          <w:sz w:val="23"/>
          <w:szCs w:val="23"/>
        </w:rPr>
        <w:lastRenderedPageBreak/>
        <w:drawing>
          <wp:inline distT="0" distB="0" distL="0" distR="0" wp14:anchorId="03721EFA" wp14:editId="4C1AFEFD">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D2215F" w:rsidRDefault="00D2215F" w:rsidP="008A3A8C">
      <w:pPr>
        <w:pStyle w:val="Default"/>
        <w:spacing w:line="276" w:lineRule="auto"/>
        <w:ind w:firstLine="720"/>
        <w:jc w:val="both"/>
        <w:rPr>
          <w:sz w:val="23"/>
          <w:szCs w:val="23"/>
        </w:rPr>
      </w:pP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Концепт зоне наредног развоја представља срж јединственог социокултурног схватања односа између учења и развоја.</w:t>
      </w:r>
      <w:proofErr w:type="gramEnd"/>
      <w:r w:rsidRPr="00692B4F">
        <w:rPr>
          <w:sz w:val="23"/>
          <w:szCs w:val="23"/>
        </w:rPr>
        <w:t xml:space="preserve"> </w:t>
      </w:r>
      <w:proofErr w:type="gramStart"/>
      <w:r w:rsidRPr="00692B4F">
        <w:rPr>
          <w:sz w:val="23"/>
          <w:szCs w:val="23"/>
        </w:rPr>
        <w:t>Зато се сматра да је главни домен примене овог концепта - пегадошки рад.</w:t>
      </w:r>
      <w:proofErr w:type="gramEnd"/>
      <w:r w:rsidRPr="00692B4F">
        <w:rPr>
          <w:sz w:val="23"/>
          <w:szCs w:val="23"/>
        </w:rPr>
        <w:t xml:space="preserve"> </w:t>
      </w:r>
      <w:proofErr w:type="gramStart"/>
      <w:r w:rsidRPr="00692B4F">
        <w:rPr>
          <w:sz w:val="23"/>
          <w:szCs w:val="23"/>
        </w:rPr>
        <w:t>У том домену, концепт зоне наредног развоја представља “оптимистичко” теоријско полазиште за различите педагошке интервенције у школској пракси и вођењу дечјег развоја уопште.</w:t>
      </w:r>
      <w:proofErr w:type="gramEnd"/>
      <w:r w:rsidRPr="00692B4F">
        <w:rPr>
          <w:sz w:val="23"/>
          <w:szCs w:val="23"/>
        </w:rPr>
        <w:t xml:space="preserve"> </w:t>
      </w:r>
      <w:proofErr w:type="gramStart"/>
      <w:r w:rsidRPr="00692B4F">
        <w:rPr>
          <w:sz w:val="23"/>
          <w:szCs w:val="23"/>
        </w:rPr>
        <w:t>Пошто проблем однос представља једно од фундаменталних питања развојне психологије, размотрићемо га као посебну подтему.</w:t>
      </w:r>
      <w:proofErr w:type="gramEnd"/>
      <w:r w:rsidRPr="00692B4F">
        <w:rPr>
          <w:sz w:val="23"/>
          <w:szCs w:val="23"/>
        </w:rPr>
        <w:t xml:space="preserve"> </w:t>
      </w:r>
    </w:p>
    <w:p w:rsidR="00692B4F" w:rsidRPr="00692B4F" w:rsidRDefault="00692B4F" w:rsidP="008A3A8C">
      <w:pPr>
        <w:pStyle w:val="Default"/>
        <w:spacing w:line="276" w:lineRule="auto"/>
        <w:ind w:firstLine="720"/>
        <w:jc w:val="both"/>
        <w:rPr>
          <w:sz w:val="23"/>
          <w:szCs w:val="23"/>
        </w:rPr>
      </w:pPr>
    </w:p>
    <w:p w:rsidR="00692B4F" w:rsidRPr="00BD5BEE" w:rsidRDefault="00692B4F" w:rsidP="008A3A8C">
      <w:pPr>
        <w:pStyle w:val="Default"/>
        <w:spacing w:line="276" w:lineRule="auto"/>
        <w:ind w:firstLine="720"/>
        <w:jc w:val="both"/>
        <w:rPr>
          <w:b/>
          <w:sz w:val="23"/>
          <w:szCs w:val="23"/>
        </w:rPr>
      </w:pPr>
      <w:r w:rsidRPr="00BD5BEE">
        <w:rPr>
          <w:b/>
          <w:sz w:val="23"/>
          <w:szCs w:val="23"/>
        </w:rPr>
        <w:t>Однос учења и развоја (улога образовања)</w:t>
      </w:r>
    </w:p>
    <w:p w:rsidR="00692B4F" w:rsidRPr="00692B4F" w:rsidRDefault="00692B4F" w:rsidP="008A3A8C">
      <w:pPr>
        <w:pStyle w:val="Default"/>
        <w:spacing w:line="276" w:lineRule="auto"/>
        <w:ind w:firstLine="720"/>
        <w:jc w:val="both"/>
        <w:rPr>
          <w:sz w:val="23"/>
          <w:szCs w:val="23"/>
        </w:rPr>
      </w:pPr>
      <w:r w:rsidRPr="00692B4F">
        <w:rPr>
          <w:sz w:val="23"/>
          <w:szCs w:val="23"/>
        </w:rPr>
        <w:t>Учење и развој се у психологији често посматрају одвојено: развој као унутрашњи процес који се одвија по својим природним законитостима, а учење као спољашњи процес кога „изазивају околности – психолог експериментатор или наставник с обзиром на неки дидактички циљ</w:t>
      </w:r>
      <w:proofErr w:type="gramStart"/>
      <w:r w:rsidRPr="00692B4F">
        <w:rPr>
          <w:sz w:val="23"/>
          <w:szCs w:val="23"/>
        </w:rPr>
        <w:t>“ (</w:t>
      </w:r>
      <w:proofErr w:type="gramEnd"/>
      <w:r w:rsidRPr="00692B4F">
        <w:rPr>
          <w:sz w:val="23"/>
          <w:szCs w:val="23"/>
        </w:rPr>
        <w:t xml:space="preserve">Пијаже). </w:t>
      </w:r>
      <w:proofErr w:type="gramStart"/>
      <w:r w:rsidRPr="00692B4F">
        <w:rPr>
          <w:sz w:val="23"/>
          <w:szCs w:val="23"/>
        </w:rPr>
        <w:t>Виготски је у својој теорији описао јединственост и сложену међузависност учења и развоја, без чега се не могу адекватно разумети ни један ни други процес.</w:t>
      </w:r>
      <w:proofErr w:type="gramEnd"/>
      <w:r w:rsidRPr="00692B4F">
        <w:rPr>
          <w:sz w:val="23"/>
          <w:szCs w:val="23"/>
        </w:rPr>
        <w:t xml:space="preserve"> </w:t>
      </w:r>
      <w:proofErr w:type="gramStart"/>
      <w:r w:rsidRPr="00692B4F">
        <w:rPr>
          <w:sz w:val="23"/>
          <w:szCs w:val="23"/>
        </w:rPr>
        <w:t>Према социокултурном схватању, однос између учења и развоја је однос двосмерне повезаности.</w:t>
      </w:r>
      <w:proofErr w:type="gramEnd"/>
      <w:r w:rsidRPr="00692B4F">
        <w:rPr>
          <w:sz w:val="23"/>
          <w:szCs w:val="23"/>
        </w:rPr>
        <w:t xml:space="preserve"> </w:t>
      </w: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Не ради се само о томе да развој условљава учење, него је могућ и обрнути утицај - да учење доведе до развоја.</w:t>
      </w:r>
      <w:proofErr w:type="gramEnd"/>
      <w:r w:rsidRPr="00692B4F">
        <w:rPr>
          <w:sz w:val="23"/>
          <w:szCs w:val="23"/>
        </w:rPr>
        <w:t xml:space="preserve"> </w:t>
      </w:r>
      <w:proofErr w:type="gramStart"/>
      <w:r w:rsidRPr="00692B4F">
        <w:rPr>
          <w:sz w:val="23"/>
          <w:szCs w:val="23"/>
        </w:rPr>
        <w:t>Нема сумње да се учење заснива на достигнутом степену развоја, тј.</w:t>
      </w:r>
      <w:proofErr w:type="gramEnd"/>
      <w:r w:rsidRPr="00692B4F">
        <w:rPr>
          <w:sz w:val="23"/>
          <w:szCs w:val="23"/>
        </w:rPr>
        <w:t xml:space="preserve"> </w:t>
      </w:r>
      <w:proofErr w:type="gramStart"/>
      <w:r w:rsidRPr="00692B4F">
        <w:rPr>
          <w:sz w:val="23"/>
          <w:szCs w:val="23"/>
        </w:rPr>
        <w:t>да</w:t>
      </w:r>
      <w:proofErr w:type="gramEnd"/>
      <w:r w:rsidRPr="00692B4F">
        <w:rPr>
          <w:sz w:val="23"/>
          <w:szCs w:val="23"/>
        </w:rPr>
        <w:t xml:space="preserve"> развојне могућности детета одређују шта оно може да научи и колико ће учење или подучавање бити ефикасно. Међутим, двосмерна повезаност подразумева да и учење, под одређеним условима, може временски да претходи развоју, може да „вуче</w:t>
      </w:r>
      <w:proofErr w:type="gramStart"/>
      <w:r w:rsidRPr="00692B4F">
        <w:rPr>
          <w:sz w:val="23"/>
          <w:szCs w:val="23"/>
        </w:rPr>
        <w:t>“ развој</w:t>
      </w:r>
      <w:proofErr w:type="gramEnd"/>
      <w:r w:rsidRPr="00692B4F">
        <w:rPr>
          <w:sz w:val="23"/>
          <w:szCs w:val="23"/>
        </w:rPr>
        <w:t xml:space="preserve"> напред. </w:t>
      </w:r>
      <w:proofErr w:type="gramStart"/>
      <w:r w:rsidRPr="00692B4F">
        <w:rPr>
          <w:sz w:val="23"/>
          <w:szCs w:val="23"/>
        </w:rPr>
        <w:t>Једно од „вечитих” питања психологије односи се управо на услове под којима учење може да доведе до развоја.</w:t>
      </w:r>
      <w:proofErr w:type="gramEnd"/>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lastRenderedPageBreak/>
        <w:t>Виготскијански одговор на ово питање заснива се на концепту зоне наредног развоја.</w:t>
      </w:r>
      <w:proofErr w:type="gramEnd"/>
      <w:r w:rsidRPr="00692B4F">
        <w:rPr>
          <w:sz w:val="23"/>
          <w:szCs w:val="23"/>
        </w:rPr>
        <w:t xml:space="preserve"> </w:t>
      </w:r>
      <w:proofErr w:type="gramStart"/>
      <w:r w:rsidRPr="00692B4F">
        <w:rPr>
          <w:sz w:val="23"/>
          <w:szCs w:val="23"/>
        </w:rPr>
        <w:t>Учење је најпродуктивније када се одиграва “у зони наредног развоја”, када уз помоћ одраслих дете савлада оно што само није у стању да уради и научи.</w:t>
      </w:r>
      <w:proofErr w:type="gramEnd"/>
      <w:r w:rsidRPr="00692B4F">
        <w:rPr>
          <w:sz w:val="23"/>
          <w:szCs w:val="23"/>
        </w:rPr>
        <w:t xml:space="preserve"> Средишњи чинилац целе психологије учења, каже Виготски, јесте могућност да се кроз сарадњу (подучавање) интелектуалне могућности подигну на виши ступањ “уз придржавање” дете превазиђе јаз између актуелног и наредног развоја. </w:t>
      </w: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Тако конципирано, учење/образовање заиста представља формативни фактор развоја и снагу која га гради и усмерава.</w:t>
      </w:r>
      <w:proofErr w:type="gramEnd"/>
      <w:r w:rsidRPr="00692B4F">
        <w:rPr>
          <w:sz w:val="23"/>
          <w:szCs w:val="23"/>
        </w:rPr>
        <w:t xml:space="preserve"> </w:t>
      </w:r>
      <w:proofErr w:type="gramStart"/>
      <w:r w:rsidRPr="00692B4F">
        <w:rPr>
          <w:sz w:val="23"/>
          <w:szCs w:val="23"/>
        </w:rPr>
        <w:t>У суштини, улога овако схваћеног образовања толико је важна да оно постаје сам развој, што Виготски опојмљује као артифицијелни развој.</w:t>
      </w:r>
      <w:proofErr w:type="gramEnd"/>
      <w:r w:rsidRPr="00692B4F">
        <w:rPr>
          <w:sz w:val="23"/>
          <w:szCs w:val="23"/>
        </w:rPr>
        <w:t xml:space="preserve"> </w:t>
      </w:r>
      <w:proofErr w:type="gramStart"/>
      <w:r w:rsidRPr="00692B4F">
        <w:rPr>
          <w:sz w:val="23"/>
          <w:szCs w:val="23"/>
        </w:rPr>
        <w:t>Термин “артифицијелни” овде нема значење не-природни, јер се ради о природном и за човека специфичном процесу развоја, већ не-спонтани, у то процес осмишљен, организован и вођен од стране одраслих представника социокултурне средине.</w:t>
      </w:r>
      <w:proofErr w:type="gramEnd"/>
      <w:r w:rsidRPr="00692B4F">
        <w:rPr>
          <w:sz w:val="23"/>
          <w:szCs w:val="23"/>
        </w:rPr>
        <w:t xml:space="preserve"> </w:t>
      </w:r>
      <w:proofErr w:type="gramStart"/>
      <w:r w:rsidRPr="00692B4F">
        <w:rPr>
          <w:sz w:val="23"/>
          <w:szCs w:val="23"/>
        </w:rPr>
        <w:t>Зато је боље говорити о социокултурном развоју, односно о “развоју у контексту образовања” или о развоју кроз школско учење” (Ивић, 1992).</w:t>
      </w:r>
      <w:proofErr w:type="gramEnd"/>
      <w:r w:rsidRPr="00692B4F">
        <w:rPr>
          <w:sz w:val="23"/>
          <w:szCs w:val="23"/>
        </w:rPr>
        <w:t xml:space="preserve"> </w:t>
      </w:r>
    </w:p>
    <w:p w:rsidR="00692B4F" w:rsidRPr="00692B4F" w:rsidRDefault="00692B4F" w:rsidP="008A3A8C">
      <w:pPr>
        <w:pStyle w:val="Default"/>
        <w:spacing w:line="276" w:lineRule="auto"/>
        <w:ind w:firstLine="720"/>
        <w:jc w:val="both"/>
        <w:rPr>
          <w:sz w:val="23"/>
          <w:szCs w:val="23"/>
        </w:rPr>
      </w:pPr>
    </w:p>
    <w:p w:rsidR="00692B4F" w:rsidRPr="00692B4F" w:rsidRDefault="00692B4F" w:rsidP="008A3A8C">
      <w:pPr>
        <w:pStyle w:val="Default"/>
        <w:spacing w:line="276" w:lineRule="auto"/>
        <w:ind w:firstLine="720"/>
        <w:jc w:val="both"/>
        <w:rPr>
          <w:sz w:val="23"/>
          <w:szCs w:val="23"/>
        </w:rPr>
      </w:pPr>
    </w:p>
    <w:p w:rsidR="00692B4F" w:rsidRPr="00692B4F" w:rsidRDefault="00692B4F" w:rsidP="00BD5BEE">
      <w:pPr>
        <w:pStyle w:val="Default"/>
        <w:spacing w:line="276" w:lineRule="auto"/>
        <w:ind w:firstLine="720"/>
        <w:jc w:val="center"/>
        <w:rPr>
          <w:sz w:val="23"/>
          <w:szCs w:val="23"/>
        </w:rPr>
      </w:pPr>
      <w:r w:rsidRPr="00692B4F">
        <w:rPr>
          <w:sz w:val="23"/>
          <w:szCs w:val="23"/>
        </w:rPr>
        <w:t>У НАСТАВИ</w:t>
      </w:r>
    </w:p>
    <w:p w:rsidR="00692B4F" w:rsidRPr="00692B4F" w:rsidRDefault="00692B4F" w:rsidP="008A3A8C">
      <w:pPr>
        <w:pStyle w:val="Default"/>
        <w:spacing w:line="276" w:lineRule="auto"/>
        <w:ind w:firstLine="720"/>
        <w:jc w:val="both"/>
        <w:rPr>
          <w:sz w:val="23"/>
          <w:szCs w:val="23"/>
        </w:rPr>
      </w:pPr>
    </w:p>
    <w:p w:rsidR="00692B4F" w:rsidRPr="00692B4F" w:rsidRDefault="00692B4F" w:rsidP="008A3A8C">
      <w:pPr>
        <w:pStyle w:val="Default"/>
        <w:spacing w:line="276" w:lineRule="auto"/>
        <w:ind w:firstLine="720"/>
        <w:jc w:val="both"/>
        <w:rPr>
          <w:sz w:val="23"/>
          <w:szCs w:val="23"/>
        </w:rPr>
      </w:pPr>
      <w:proofErr w:type="gramStart"/>
      <w:r w:rsidRPr="00692B4F">
        <w:rPr>
          <w:sz w:val="23"/>
          <w:szCs w:val="23"/>
        </w:rPr>
        <w:t xml:space="preserve">Учење, дакле, отвара могућност за развој када се кроз заједничку активност детета и одраслог граде (ко-конструишу) они </w:t>
      </w:r>
      <w:r w:rsidR="00BD5BEE" w:rsidRPr="00BD5BEE">
        <w:rPr>
          <w:b/>
          <w:sz w:val="23"/>
          <w:szCs w:val="23"/>
        </w:rPr>
        <w:t>увиди и способности</w:t>
      </w:r>
      <w:r w:rsidR="00BD5BEE" w:rsidRPr="00692B4F">
        <w:rPr>
          <w:sz w:val="23"/>
          <w:szCs w:val="23"/>
        </w:rPr>
        <w:t xml:space="preserve"> </w:t>
      </w:r>
      <w:r w:rsidRPr="00692B4F">
        <w:rPr>
          <w:sz w:val="23"/>
          <w:szCs w:val="23"/>
        </w:rPr>
        <w:t>које су у зони наредног развоја.</w:t>
      </w:r>
      <w:proofErr w:type="gramEnd"/>
      <w:r w:rsidRPr="00692B4F">
        <w:rPr>
          <w:sz w:val="23"/>
          <w:szCs w:val="23"/>
        </w:rPr>
        <w:t xml:space="preserve"> </w:t>
      </w:r>
      <w:proofErr w:type="gramStart"/>
      <w:r w:rsidRPr="00692B4F">
        <w:rPr>
          <w:sz w:val="23"/>
          <w:szCs w:val="23"/>
        </w:rPr>
        <w:t>Као што каже Виготски, „само је оно обучавање у дечјем узрасту добро које претиче развитак и вуче га за собом” (...) А то учење се „не ослања толико на већ уобличене функције, колико на оне још несазреле функције, које се развијају” (Виготски, 1983, стр. 258).</w:t>
      </w:r>
      <w:proofErr w:type="gramEnd"/>
      <w:r w:rsidRPr="00692B4F">
        <w:rPr>
          <w:sz w:val="23"/>
          <w:szCs w:val="23"/>
        </w:rPr>
        <w:t xml:space="preserve"> </w:t>
      </w:r>
    </w:p>
    <w:p w:rsidR="00CA312C" w:rsidRDefault="00692B4F" w:rsidP="008A3A8C">
      <w:pPr>
        <w:pStyle w:val="Default"/>
        <w:spacing w:line="276" w:lineRule="auto"/>
        <w:ind w:firstLine="720"/>
        <w:jc w:val="both"/>
        <w:rPr>
          <w:sz w:val="23"/>
          <w:szCs w:val="23"/>
          <w:lang w:val="sr-Cyrl-RS"/>
        </w:rPr>
      </w:pPr>
      <w:proofErr w:type="gramStart"/>
      <w:r w:rsidRPr="00692B4F">
        <w:rPr>
          <w:sz w:val="23"/>
          <w:szCs w:val="23"/>
        </w:rPr>
        <w:t>Описане теоријске поставке омогућавају да се на специфичан начин сагледа природа процеса образовања и његова улога у развоју.</w:t>
      </w:r>
      <w:proofErr w:type="gramEnd"/>
      <w:r w:rsidRPr="00692B4F">
        <w:rPr>
          <w:sz w:val="23"/>
          <w:szCs w:val="23"/>
        </w:rPr>
        <w:t xml:space="preserve"> </w:t>
      </w:r>
      <w:proofErr w:type="gramStart"/>
      <w:r w:rsidRPr="00692B4F">
        <w:rPr>
          <w:sz w:val="23"/>
          <w:szCs w:val="23"/>
        </w:rPr>
        <w:t>Нераскидиву везу између образовања и развоја у теорији Виготског најјасније је формулисао Брунер, приметивши да је “виготскијанска концепција развоја у исто време и теорија обазовања”.</w:t>
      </w:r>
      <w:proofErr w:type="gramEnd"/>
      <w:r w:rsidRPr="00692B4F">
        <w:rPr>
          <w:sz w:val="23"/>
          <w:szCs w:val="23"/>
        </w:rPr>
        <w:t xml:space="preserve"> </w:t>
      </w:r>
      <w:proofErr w:type="gramStart"/>
      <w:r w:rsidRPr="00692B4F">
        <w:rPr>
          <w:sz w:val="23"/>
          <w:szCs w:val="23"/>
        </w:rPr>
        <w:t>Виготски је говорио о систематском школском обучавању (учењу), заснованом на процесу усвајања система знања која се не среће у другим контекстима и другим врстама интеракција.</w:t>
      </w:r>
      <w:proofErr w:type="gramEnd"/>
      <w:r w:rsidRPr="00692B4F">
        <w:rPr>
          <w:sz w:val="23"/>
          <w:szCs w:val="23"/>
        </w:rPr>
        <w:t xml:space="preserve"> </w:t>
      </w:r>
      <w:proofErr w:type="gramStart"/>
      <w:r w:rsidRPr="00692B4F">
        <w:rPr>
          <w:sz w:val="23"/>
          <w:szCs w:val="23"/>
        </w:rPr>
        <w:t>Процес образовања у школи представља специфичан облик асиметричне социјалне интеракције, у којој се подстичу и изграђују управо оне функције и способности које се налазе у зони наредног развоја.</w:t>
      </w:r>
      <w:proofErr w:type="gramEnd"/>
    </w:p>
    <w:p w:rsidR="00BD5BEE" w:rsidRPr="00BD5BEE" w:rsidRDefault="00BD5BEE" w:rsidP="008A3A8C">
      <w:pPr>
        <w:pStyle w:val="Default"/>
        <w:spacing w:line="276" w:lineRule="auto"/>
        <w:ind w:firstLine="720"/>
        <w:jc w:val="both"/>
        <w:rPr>
          <w:sz w:val="23"/>
          <w:szCs w:val="23"/>
          <w:lang w:val="sr-Cyrl-RS"/>
        </w:rPr>
      </w:pPr>
    </w:p>
    <w:tbl>
      <w:tblPr>
        <w:tblStyle w:val="TableGrid"/>
        <w:tblW w:w="0" w:type="auto"/>
        <w:tblLook w:val="04A0" w:firstRow="1" w:lastRow="0" w:firstColumn="1" w:lastColumn="0" w:noHBand="0" w:noVBand="1"/>
      </w:tblPr>
      <w:tblGrid>
        <w:gridCol w:w="9576"/>
      </w:tblGrid>
      <w:tr w:rsidR="00CA312C" w:rsidTr="00BD5BEE">
        <w:tc>
          <w:tcPr>
            <w:tcW w:w="9576" w:type="dxa"/>
            <w:tcBorders>
              <w:left w:val="nil"/>
              <w:right w:val="nil"/>
            </w:tcBorders>
          </w:tcPr>
          <w:p w:rsidR="00CA312C" w:rsidRDefault="00692B4F" w:rsidP="008A3A8C">
            <w:pPr>
              <w:pStyle w:val="Default"/>
              <w:spacing w:line="276" w:lineRule="auto"/>
              <w:jc w:val="both"/>
              <w:rPr>
                <w:b/>
                <w:bCs/>
                <w:lang w:val="sr-Latn-RS"/>
              </w:rPr>
            </w:pPr>
            <w:r w:rsidRPr="00692B4F">
              <w:rPr>
                <w:sz w:val="23"/>
                <w:szCs w:val="23"/>
              </w:rPr>
              <w:t xml:space="preserve">Настава подразумева разноврсне облике заједничке активности детета и наставника кроз које се интернализују различити културни инструменти и постигнућа заједничке делатности. Овако схваћено образовање (учење), далеко је више од простог усвајања знања из различитих школских предмета. </w:t>
            </w:r>
          </w:p>
        </w:tc>
      </w:tr>
    </w:tbl>
    <w:p w:rsidR="00795FB5" w:rsidRDefault="00795FB5" w:rsidP="008A3A8C">
      <w:pPr>
        <w:pStyle w:val="Default"/>
        <w:spacing w:line="276" w:lineRule="auto"/>
        <w:jc w:val="both"/>
        <w:rPr>
          <w:b/>
          <w:bCs/>
          <w:lang w:val="sr-Latn-RS"/>
        </w:rPr>
      </w:pPr>
    </w:p>
    <w:p w:rsidR="00692B4F" w:rsidRPr="00BD5BEE" w:rsidRDefault="00692B4F" w:rsidP="008A3A8C">
      <w:pPr>
        <w:pStyle w:val="Default"/>
        <w:spacing w:line="276" w:lineRule="auto"/>
        <w:ind w:firstLine="720"/>
        <w:jc w:val="both"/>
        <w:rPr>
          <w:bCs/>
          <w:sz w:val="22"/>
          <w:szCs w:val="22"/>
          <w:lang w:val="sr-Latn-RS"/>
        </w:rPr>
      </w:pPr>
      <w:r w:rsidRPr="00BD5BEE">
        <w:rPr>
          <w:bCs/>
          <w:sz w:val="22"/>
          <w:szCs w:val="22"/>
          <w:lang w:val="sr-Latn-RS"/>
        </w:rPr>
        <w:t xml:space="preserve">Према томе, у настави која вуче развој кључна су два момента: </w:t>
      </w:r>
    </w:p>
    <w:p w:rsidR="00692B4F" w:rsidRPr="00BD5BEE" w:rsidRDefault="00692B4F" w:rsidP="008A3A8C">
      <w:pPr>
        <w:pStyle w:val="Default"/>
        <w:spacing w:line="276" w:lineRule="auto"/>
        <w:ind w:firstLine="720"/>
        <w:jc w:val="both"/>
        <w:rPr>
          <w:bCs/>
          <w:sz w:val="22"/>
          <w:szCs w:val="22"/>
          <w:lang w:val="sr-Latn-RS"/>
        </w:rPr>
      </w:pPr>
      <w:r w:rsidRPr="00BD5BEE">
        <w:rPr>
          <w:bCs/>
          <w:sz w:val="22"/>
          <w:szCs w:val="22"/>
          <w:lang w:val="sr-Latn-RS"/>
        </w:rPr>
        <w:t>1.</w:t>
      </w:r>
      <w:r w:rsidRPr="00BD5BEE">
        <w:rPr>
          <w:bCs/>
          <w:sz w:val="22"/>
          <w:szCs w:val="22"/>
          <w:lang w:val="sr-Latn-RS"/>
        </w:rPr>
        <w:tab/>
        <w:t>долажење до заједничког разумевања задатка или проблема (схаред ундерстандинг), и</w:t>
      </w:r>
    </w:p>
    <w:p w:rsidR="00692B4F" w:rsidRPr="00BD5BEE" w:rsidRDefault="00692B4F" w:rsidP="008A3A8C">
      <w:pPr>
        <w:pStyle w:val="Default"/>
        <w:spacing w:line="276" w:lineRule="auto"/>
        <w:ind w:firstLine="720"/>
        <w:jc w:val="both"/>
        <w:rPr>
          <w:bCs/>
          <w:sz w:val="22"/>
          <w:szCs w:val="22"/>
          <w:lang w:val="sr-Latn-RS"/>
        </w:rPr>
      </w:pPr>
      <w:r w:rsidRPr="00BD5BEE">
        <w:rPr>
          <w:bCs/>
          <w:sz w:val="22"/>
          <w:szCs w:val="22"/>
          <w:lang w:val="sr-Latn-RS"/>
        </w:rPr>
        <w:t>2.</w:t>
      </w:r>
      <w:r w:rsidRPr="00BD5BEE">
        <w:rPr>
          <w:bCs/>
          <w:sz w:val="22"/>
          <w:szCs w:val="22"/>
          <w:lang w:val="sr-Latn-RS"/>
        </w:rPr>
        <w:tab/>
        <w:t xml:space="preserve"> подршка или потпора коју добија мање компетентан члан интеракције. </w:t>
      </w:r>
    </w:p>
    <w:p w:rsidR="00692B4F" w:rsidRPr="00BD5BEE" w:rsidRDefault="00692B4F" w:rsidP="008A3A8C">
      <w:pPr>
        <w:pStyle w:val="Default"/>
        <w:spacing w:line="276" w:lineRule="auto"/>
        <w:ind w:firstLine="720"/>
        <w:jc w:val="both"/>
        <w:rPr>
          <w:bCs/>
          <w:sz w:val="22"/>
          <w:szCs w:val="22"/>
          <w:lang w:val="sr-Latn-RS"/>
        </w:rPr>
      </w:pPr>
    </w:p>
    <w:p w:rsidR="00DF6826" w:rsidRDefault="00692B4F" w:rsidP="008A3A8C">
      <w:pPr>
        <w:pStyle w:val="Default"/>
        <w:spacing w:line="276" w:lineRule="auto"/>
        <w:ind w:firstLine="720"/>
        <w:jc w:val="both"/>
        <w:rPr>
          <w:sz w:val="23"/>
          <w:szCs w:val="23"/>
        </w:rPr>
      </w:pPr>
      <w:r w:rsidRPr="00BD5BEE">
        <w:rPr>
          <w:bCs/>
          <w:sz w:val="22"/>
          <w:szCs w:val="22"/>
          <w:lang w:val="sr-Latn-RS"/>
        </w:rPr>
        <w:lastRenderedPageBreak/>
        <w:t>Другим речима, развој детета напред “вуче” заједничка активност са компетентнијом особом, кроз коју дете изграђује нови начин разумевања проблема и добија различте врте добро дозиране помоћи. Та подршка наслања се на оно што дете може самостално (развојне могућности), а усмерена је ка ономе што може уз адекватно вођење (развојне потребе).</w:t>
      </w:r>
      <w:r w:rsidR="00795FB5" w:rsidRPr="000528C8">
        <w:rPr>
          <w:noProof/>
          <w:u w:val="single"/>
        </w:rPr>
        <w:drawing>
          <wp:inline distT="0" distB="0" distL="0" distR="0" wp14:anchorId="5B10E639" wp14:editId="325CF1CC">
            <wp:extent cx="2362200" cy="1644650"/>
            <wp:effectExtent l="0" t="0" r="0" b="0"/>
            <wp:docPr id="19" name="Picture 6" descr="pokr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descr="pokret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6446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Grid"/>
        <w:tblW w:w="0" w:type="auto"/>
        <w:tblLook w:val="04A0" w:firstRow="1" w:lastRow="0" w:firstColumn="1" w:lastColumn="0" w:noHBand="0" w:noVBand="1"/>
      </w:tblPr>
      <w:tblGrid>
        <w:gridCol w:w="9576"/>
      </w:tblGrid>
      <w:tr w:rsidR="00DF6826" w:rsidTr="00DF6826">
        <w:tc>
          <w:tcPr>
            <w:tcW w:w="9576" w:type="dxa"/>
          </w:tcPr>
          <w:p w:rsidR="00DF6826" w:rsidRPr="00DF6826" w:rsidRDefault="00DF6826" w:rsidP="008A3A8C">
            <w:pPr>
              <w:spacing w:line="276" w:lineRule="auto"/>
              <w:ind w:firstLine="720"/>
              <w:jc w:val="both"/>
              <w:rPr>
                <w:rFonts w:ascii="Times New Roman" w:hAnsi="Times New Roman" w:cs="Times New Roman"/>
                <w:lang w:val="sr-Cyrl-CS"/>
              </w:rPr>
            </w:pPr>
            <w:r w:rsidRPr="00DF6826">
              <w:rPr>
                <w:rFonts w:ascii="Times New Roman" w:hAnsi="Times New Roman" w:cs="Times New Roman"/>
                <w:lang w:val="sr-Cyrl-CS"/>
              </w:rPr>
              <w:t>Прилагодљива (потпорни елементи се користе флексибилно  прилагођавајући потпорну конструкцију потребама и могућностима онога који учи указује на помоћ која је привремена (са сваким степеном оспособљавања  ученика скида се по неки сегмент скеле).</w:t>
            </w:r>
          </w:p>
          <w:p w:rsidR="00DF6826" w:rsidRPr="00DF6826" w:rsidRDefault="00DF6826" w:rsidP="008A3A8C">
            <w:pPr>
              <w:spacing w:line="276" w:lineRule="auto"/>
              <w:ind w:firstLine="720"/>
              <w:jc w:val="both"/>
              <w:rPr>
                <w:rFonts w:ascii="Times New Roman" w:hAnsi="Times New Roman" w:cs="Times New Roman"/>
                <w:lang w:val="sr-Cyrl-CS"/>
              </w:rPr>
            </w:pPr>
            <w:r w:rsidRPr="00DF6826">
              <w:rPr>
                <w:rFonts w:ascii="Times New Roman" w:hAnsi="Times New Roman" w:cs="Times New Roman"/>
                <w:lang w:val="sr-Latn-RS"/>
              </w:rPr>
              <w:t xml:space="preserve">Scaffolding - </w:t>
            </w:r>
            <w:r w:rsidRPr="00DF6826">
              <w:rPr>
                <w:rFonts w:ascii="Times New Roman" w:hAnsi="Times New Roman" w:cs="Times New Roman"/>
                <w:lang w:val="sr-Cyrl-CS"/>
              </w:rPr>
              <w:t>Метафора о грађевинској  скели којом наставник подупире процес учења.</w:t>
            </w:r>
          </w:p>
          <w:p w:rsidR="00DF6826" w:rsidRPr="00DF6826" w:rsidRDefault="00DF6826" w:rsidP="008A3A8C">
            <w:pPr>
              <w:spacing w:line="276" w:lineRule="auto"/>
              <w:jc w:val="both"/>
              <w:rPr>
                <w:rFonts w:ascii="Times New Roman" w:hAnsi="Times New Roman" w:cs="Times New Roman"/>
              </w:rPr>
            </w:pPr>
            <w:r w:rsidRPr="00DF6826">
              <w:rPr>
                <w:rFonts w:ascii="Times New Roman" w:hAnsi="Times New Roman" w:cs="Times New Roman"/>
                <w:lang w:val="sr-Cyrl-CS"/>
              </w:rPr>
              <w:t xml:space="preserve">унилатерална активност унапред планиране архитектуре – суштина је то да </w:t>
            </w:r>
            <w:r w:rsidRPr="00DF6826">
              <w:rPr>
                <w:rFonts w:ascii="Times New Roman" w:hAnsi="Times New Roman" w:cs="Times New Roman"/>
                <w:bCs/>
                <w:lang w:val="sr-Cyrl-CS"/>
              </w:rPr>
              <w:t xml:space="preserve">наставник </w:t>
            </w:r>
          </w:p>
          <w:p w:rsidR="00DF6826" w:rsidRPr="00DF6826" w:rsidRDefault="00DF6826" w:rsidP="008A3A8C">
            <w:pPr>
              <w:spacing w:line="276" w:lineRule="auto"/>
              <w:jc w:val="both"/>
              <w:rPr>
                <w:rFonts w:ascii="Times New Roman" w:hAnsi="Times New Roman" w:cs="Times New Roman"/>
                <w:bCs/>
                <w:lang w:val="sr-Cyrl-CS"/>
              </w:rPr>
            </w:pPr>
            <w:r w:rsidRPr="00DF6826">
              <w:rPr>
                <w:rFonts w:ascii="Times New Roman" w:hAnsi="Times New Roman" w:cs="Times New Roman"/>
                <w:bCs/>
                <w:lang w:val="sr-Cyrl-CS"/>
              </w:rPr>
              <w:t>одговара за конструкцију скеле.</w:t>
            </w:r>
          </w:p>
          <w:p w:rsidR="00DF6826" w:rsidRDefault="00DF6826" w:rsidP="008A3A8C">
            <w:pPr>
              <w:spacing w:line="276" w:lineRule="auto"/>
              <w:jc w:val="both"/>
              <w:rPr>
                <w:rFonts w:ascii="Times New Roman" w:hAnsi="Times New Roman" w:cs="Times New Roman"/>
                <w:bCs/>
                <w:lang w:val="sr-Latn-RS"/>
              </w:rPr>
            </w:pPr>
          </w:p>
          <w:p w:rsidR="00DF6826" w:rsidRPr="00DF6826" w:rsidRDefault="00DF6826" w:rsidP="008A3A8C">
            <w:pPr>
              <w:spacing w:line="276" w:lineRule="auto"/>
              <w:jc w:val="both"/>
              <w:rPr>
                <w:rFonts w:ascii="Times New Roman" w:hAnsi="Times New Roman" w:cs="Times New Roman"/>
                <w:bCs/>
              </w:rPr>
            </w:pPr>
            <w:r w:rsidRPr="00DF6826">
              <w:rPr>
                <w:rFonts w:ascii="Times New Roman" w:hAnsi="Times New Roman" w:cs="Times New Roman"/>
                <w:bCs/>
                <w:lang w:val="sr-Cyrl-CS"/>
              </w:rPr>
              <w:t>Потпоре могу бити сви елементи наставне ситуације –</w:t>
            </w:r>
            <w:r>
              <w:rPr>
                <w:rFonts w:ascii="Times New Roman" w:hAnsi="Times New Roman" w:cs="Times New Roman"/>
                <w:bCs/>
                <w:lang w:val="sr-Latn-RS"/>
              </w:rPr>
              <w:t xml:space="preserve"> </w:t>
            </w:r>
            <w:r w:rsidRPr="00DF6826">
              <w:rPr>
                <w:rFonts w:ascii="Times New Roman" w:hAnsi="Times New Roman" w:cs="Times New Roman"/>
                <w:bCs/>
                <w:lang w:val="sr-Cyrl-CS"/>
              </w:rPr>
              <w:t xml:space="preserve"> жива реч самог наставника</w:t>
            </w:r>
            <w:r>
              <w:rPr>
                <w:rFonts w:ascii="Times New Roman" w:hAnsi="Times New Roman" w:cs="Times New Roman"/>
                <w:bCs/>
                <w:lang w:val="sr-Latn-RS"/>
              </w:rPr>
              <w:t xml:space="preserve">, </w:t>
            </w:r>
            <w:r w:rsidRPr="00DF6826">
              <w:rPr>
                <w:rFonts w:ascii="Times New Roman" w:hAnsi="Times New Roman" w:cs="Times New Roman"/>
                <w:bCs/>
                <w:lang w:val="sr-Cyrl-CS"/>
              </w:rPr>
              <w:t>технологија</w:t>
            </w:r>
            <w:r>
              <w:rPr>
                <w:rFonts w:ascii="Times New Roman" w:hAnsi="Times New Roman" w:cs="Times New Roman"/>
                <w:bCs/>
                <w:lang w:val="sr-Latn-RS"/>
              </w:rPr>
              <w:t xml:space="preserve">, </w:t>
            </w:r>
            <w:r w:rsidRPr="00DF6826">
              <w:rPr>
                <w:rFonts w:ascii="Times New Roman" w:hAnsi="Times New Roman" w:cs="Times New Roman"/>
                <w:bCs/>
                <w:lang w:val="sr-Cyrl-CS"/>
              </w:rPr>
              <w:t xml:space="preserve"> други ученици</w:t>
            </w:r>
            <w:r>
              <w:rPr>
                <w:rFonts w:ascii="Times New Roman" w:hAnsi="Times New Roman" w:cs="Times New Roman"/>
                <w:bCs/>
                <w:lang w:val="sr-Latn-RS"/>
              </w:rPr>
              <w:t xml:space="preserve">, </w:t>
            </w:r>
            <w:r w:rsidRPr="00DF6826">
              <w:rPr>
                <w:rFonts w:ascii="Times New Roman" w:hAnsi="Times New Roman" w:cs="Times New Roman"/>
                <w:bCs/>
                <w:lang w:val="sr-Cyrl-CS"/>
              </w:rPr>
              <w:t>плански направљени</w:t>
            </w:r>
            <w:r>
              <w:rPr>
                <w:rFonts w:ascii="Times New Roman" w:hAnsi="Times New Roman" w:cs="Times New Roman"/>
                <w:bCs/>
                <w:lang w:val="sr-Latn-RS"/>
              </w:rPr>
              <w:t xml:space="preserve"> </w:t>
            </w:r>
            <w:r>
              <w:rPr>
                <w:rFonts w:ascii="Times New Roman" w:hAnsi="Times New Roman" w:cs="Times New Roman"/>
                <w:bCs/>
                <w:lang w:val="sr-Cyrl-CS"/>
              </w:rPr>
              <w:t>радни листови</w:t>
            </w:r>
            <w:r>
              <w:rPr>
                <w:rFonts w:ascii="Times New Roman" w:hAnsi="Times New Roman" w:cs="Times New Roman"/>
                <w:bCs/>
                <w:lang w:val="sr-Latn-RS"/>
              </w:rPr>
              <w:t xml:space="preserve"> </w:t>
            </w:r>
            <w:r w:rsidRPr="00DF6826">
              <w:rPr>
                <w:rFonts w:ascii="Times New Roman" w:hAnsi="Times New Roman" w:cs="Times New Roman"/>
                <w:bCs/>
                <w:lang w:val="sr-Cyrl-CS"/>
              </w:rPr>
              <w:t>и други инструктивни материјал,</w:t>
            </w:r>
            <w:r>
              <w:rPr>
                <w:rFonts w:ascii="Times New Roman" w:hAnsi="Times New Roman" w:cs="Times New Roman"/>
                <w:bCs/>
                <w:lang w:val="sr-Latn-RS"/>
              </w:rPr>
              <w:t xml:space="preserve"> </w:t>
            </w:r>
            <w:r w:rsidRPr="00DF6826">
              <w:rPr>
                <w:rFonts w:ascii="Times New Roman" w:hAnsi="Times New Roman" w:cs="Times New Roman"/>
                <w:bCs/>
                <w:lang w:val="sr-Cyrl-CS"/>
              </w:rPr>
              <w:t>нпр. писана инструкција за рад.</w:t>
            </w:r>
          </w:p>
          <w:p w:rsidR="00DF6826" w:rsidRDefault="00DF6826" w:rsidP="008A3A8C">
            <w:pPr>
              <w:pStyle w:val="Default"/>
              <w:spacing w:line="276" w:lineRule="auto"/>
              <w:jc w:val="both"/>
              <w:rPr>
                <w:sz w:val="23"/>
                <w:szCs w:val="23"/>
              </w:rPr>
            </w:pPr>
          </w:p>
        </w:tc>
      </w:tr>
    </w:tbl>
    <w:p w:rsidR="00795FB5" w:rsidRDefault="00795FB5" w:rsidP="008A3A8C">
      <w:pPr>
        <w:pStyle w:val="Default"/>
        <w:spacing w:line="276" w:lineRule="auto"/>
        <w:ind w:firstLine="720"/>
        <w:jc w:val="both"/>
        <w:rPr>
          <w:sz w:val="23"/>
          <w:szCs w:val="23"/>
        </w:rPr>
      </w:pPr>
    </w:p>
    <w:p w:rsidR="00795FB5" w:rsidRDefault="00795FB5" w:rsidP="008A3A8C">
      <w:pPr>
        <w:pStyle w:val="Default"/>
        <w:spacing w:line="276" w:lineRule="auto"/>
        <w:ind w:firstLine="720"/>
        <w:jc w:val="both"/>
        <w:rPr>
          <w:sz w:val="23"/>
          <w:szCs w:val="23"/>
        </w:rPr>
      </w:pPr>
    </w:p>
    <w:p w:rsidR="00A10697" w:rsidRDefault="00692B4F" w:rsidP="00BD5BEE">
      <w:pPr>
        <w:pStyle w:val="Default"/>
        <w:spacing w:line="276" w:lineRule="auto"/>
        <w:ind w:firstLine="720"/>
        <w:jc w:val="both"/>
        <w:rPr>
          <w:sz w:val="23"/>
          <w:szCs w:val="23"/>
        </w:rPr>
      </w:pPr>
      <w:proofErr w:type="gramStart"/>
      <w:r w:rsidRPr="00692B4F">
        <w:rPr>
          <w:sz w:val="23"/>
          <w:szCs w:val="23"/>
        </w:rPr>
        <w:t>Она се може састојати у показивању (моделовање), постављању питања (у циљу процењивања, али и подршке или усмеравања), појашњавању, пружању повратне информације, извршавању дела задатка, структурирању садржаја (селекција, повезивање организација информација), структурирању когнитивних активности (издвајање корака, битних момената и прекретница), указивању на ефикасне стратегије и експлицирању користи која се од њих добија, итд.</w:t>
      </w:r>
      <w:proofErr w:type="gramEnd"/>
    </w:p>
    <w:tbl>
      <w:tblPr>
        <w:tblStyle w:val="TableGrid"/>
        <w:tblW w:w="0" w:type="auto"/>
        <w:tblLook w:val="04A0" w:firstRow="1" w:lastRow="0" w:firstColumn="1" w:lastColumn="0" w:noHBand="0" w:noVBand="1"/>
      </w:tblPr>
      <w:tblGrid>
        <w:gridCol w:w="9576"/>
      </w:tblGrid>
      <w:tr w:rsidR="00DF6826" w:rsidTr="00DF6826">
        <w:tc>
          <w:tcPr>
            <w:tcW w:w="9576" w:type="dxa"/>
          </w:tcPr>
          <w:p w:rsidR="00DF6826" w:rsidRDefault="00DF6826" w:rsidP="008A3A8C">
            <w:pPr>
              <w:spacing w:line="276" w:lineRule="auto"/>
              <w:ind w:firstLine="851"/>
              <w:jc w:val="both"/>
              <w:rPr>
                <w:rFonts w:ascii="Times New Roman" w:hAnsi="Times New Roman" w:cs="Times New Roman"/>
                <w:lang w:val="sr-Latn-RS"/>
              </w:rPr>
            </w:pPr>
            <w:r w:rsidRPr="00DF6826">
              <w:rPr>
                <w:rFonts w:ascii="Times New Roman" w:hAnsi="Times New Roman" w:cs="Times New Roman"/>
                <w:b/>
                <w:bCs/>
                <w:lang w:val="sr-Cyrl-CS"/>
              </w:rPr>
              <w:t>Да нема социјалне размене</w:t>
            </w:r>
            <w:r w:rsidRPr="00DF6826">
              <w:rPr>
                <w:rFonts w:ascii="Times New Roman" w:hAnsi="Times New Roman" w:cs="Times New Roman"/>
                <w:lang w:val="sr-Cyrl-CS"/>
              </w:rPr>
              <w:t xml:space="preserve"> између ученика и наставника и/или ученика, учење се не би ни десило, тј </w:t>
            </w:r>
            <w:r w:rsidRPr="00DF6826">
              <w:rPr>
                <w:rFonts w:ascii="Times New Roman" w:hAnsi="Times New Roman" w:cs="Times New Roman"/>
                <w:b/>
                <w:bCs/>
                <w:lang w:val="sr-Cyrl-CS"/>
              </w:rPr>
              <w:t>не би се појавили специфични механизми учења</w:t>
            </w:r>
            <w:r w:rsidRPr="00DF6826">
              <w:rPr>
                <w:rFonts w:ascii="Times New Roman" w:hAnsi="Times New Roman" w:cs="Times New Roman"/>
                <w:lang w:val="sr-Cyrl-CS"/>
              </w:rPr>
              <w:t>.</w:t>
            </w:r>
          </w:p>
          <w:p w:rsidR="00BD5BEE" w:rsidRDefault="00914CEE" w:rsidP="008A3A8C">
            <w:pPr>
              <w:spacing w:line="276" w:lineRule="auto"/>
              <w:ind w:firstLine="720"/>
              <w:jc w:val="both"/>
              <w:rPr>
                <w:rFonts w:ascii="Times New Roman" w:hAnsi="Times New Roman" w:cs="Times New Roman"/>
                <w:lang w:val="sr-Cyrl-CS"/>
              </w:rPr>
            </w:pPr>
            <w:r>
              <w:rPr>
                <w:rFonts w:ascii="Times New Roman" w:hAnsi="Times New Roman" w:cs="Times New Roman"/>
                <w:lang w:val="sr-Cyrl-CS"/>
              </w:rPr>
              <w:t>Н</w:t>
            </w:r>
            <w:r w:rsidRPr="00E013CB">
              <w:rPr>
                <w:rFonts w:ascii="Times New Roman" w:hAnsi="Times New Roman" w:cs="Times New Roman"/>
                <w:lang w:val="sr-Cyrl-CS"/>
              </w:rPr>
              <w:t>еће свака социјална интеракција бити у</w:t>
            </w:r>
            <w:r w:rsidR="00BD5BEE">
              <w:rPr>
                <w:rFonts w:ascii="Times New Roman" w:hAnsi="Times New Roman" w:cs="Times New Roman"/>
                <w:lang w:val="sr-Cyrl-CS"/>
              </w:rPr>
              <w:t xml:space="preserve"> </w:t>
            </w:r>
            <w:r w:rsidRPr="00E013CB">
              <w:rPr>
                <w:rFonts w:ascii="Times New Roman" w:hAnsi="Times New Roman" w:cs="Times New Roman"/>
                <w:lang w:val="sr-Cyrl-CS"/>
              </w:rPr>
              <w:t>зони наредног детета и самим тим неће свака интеракција довести до формирања нових</w:t>
            </w:r>
            <w:r w:rsidR="00BD5BEE">
              <w:rPr>
                <w:rFonts w:ascii="Times New Roman" w:hAnsi="Times New Roman" w:cs="Times New Roman"/>
                <w:lang w:val="sr-Cyrl-CS"/>
              </w:rPr>
              <w:t xml:space="preserve"> </w:t>
            </w:r>
            <w:r w:rsidRPr="00E013CB">
              <w:rPr>
                <w:rFonts w:ascii="Times New Roman" w:hAnsi="Times New Roman" w:cs="Times New Roman"/>
                <w:lang w:val="sr-Cyrl-CS"/>
              </w:rPr>
              <w:t>когнитивних способности. Дакле, социјална интеракција јесте нужан, али не и довољан</w:t>
            </w:r>
            <w:r w:rsidR="00BD5BEE">
              <w:rPr>
                <w:rFonts w:ascii="Times New Roman" w:hAnsi="Times New Roman" w:cs="Times New Roman"/>
                <w:lang w:val="sr-Cyrl-CS"/>
              </w:rPr>
              <w:t xml:space="preserve"> </w:t>
            </w:r>
            <w:r w:rsidRPr="00E013CB">
              <w:rPr>
                <w:rFonts w:ascii="Times New Roman" w:hAnsi="Times New Roman" w:cs="Times New Roman"/>
                <w:lang w:val="sr-Cyrl-CS"/>
              </w:rPr>
              <w:t>услов за когнитивни развој. Да би се кроз сарадњу са компетентнијом особом</w:t>
            </w:r>
            <w:r w:rsidR="00BD5BEE">
              <w:rPr>
                <w:rFonts w:ascii="Times New Roman" w:hAnsi="Times New Roman" w:cs="Times New Roman"/>
                <w:lang w:val="sr-Cyrl-CS"/>
              </w:rPr>
              <w:t xml:space="preserve"> </w:t>
            </w:r>
            <w:r w:rsidRPr="00E013CB">
              <w:rPr>
                <w:rFonts w:ascii="Times New Roman" w:hAnsi="Times New Roman" w:cs="Times New Roman"/>
                <w:lang w:val="sr-Cyrl-CS"/>
              </w:rPr>
              <w:t>формирала нова когнитивна способност потребно је да буду задовољени следећи</w:t>
            </w:r>
            <w:r w:rsidR="00BD5BEE">
              <w:rPr>
                <w:rFonts w:ascii="Times New Roman" w:hAnsi="Times New Roman" w:cs="Times New Roman"/>
                <w:lang w:val="sr-Cyrl-CS"/>
              </w:rPr>
              <w:t xml:space="preserve"> </w:t>
            </w:r>
            <w:r w:rsidRPr="00E013CB">
              <w:rPr>
                <w:rFonts w:ascii="Times New Roman" w:hAnsi="Times New Roman" w:cs="Times New Roman"/>
                <w:lang w:val="sr-Cyrl-CS"/>
              </w:rPr>
              <w:t>услови:</w:t>
            </w:r>
            <w:r w:rsidR="00BD5BEE">
              <w:rPr>
                <w:rFonts w:ascii="Times New Roman" w:hAnsi="Times New Roman" w:cs="Times New Roman"/>
                <w:lang w:val="sr-Cyrl-CS"/>
              </w:rPr>
              <w:t xml:space="preserve"> </w:t>
            </w:r>
          </w:p>
          <w:p w:rsidR="00BD5BEE" w:rsidRDefault="00914CEE" w:rsidP="008A3A8C">
            <w:pPr>
              <w:spacing w:line="276" w:lineRule="auto"/>
              <w:ind w:firstLine="720"/>
              <w:jc w:val="both"/>
              <w:rPr>
                <w:rFonts w:ascii="Times New Roman" w:hAnsi="Times New Roman" w:cs="Times New Roman"/>
                <w:lang w:val="sr-Cyrl-CS"/>
              </w:rPr>
            </w:pPr>
            <w:r w:rsidRPr="00E013CB">
              <w:rPr>
                <w:rFonts w:ascii="Times New Roman" w:hAnsi="Times New Roman" w:cs="Times New Roman"/>
                <w:lang w:val="sr-Cyrl-CS"/>
              </w:rPr>
              <w:t>а) дете треба да учествује активно у процесу интеракције са одраслом особом</w:t>
            </w:r>
            <w:r w:rsidR="00BD5BEE">
              <w:rPr>
                <w:rFonts w:ascii="Times New Roman" w:hAnsi="Times New Roman" w:cs="Times New Roman"/>
                <w:lang w:val="sr-Cyrl-CS"/>
              </w:rPr>
              <w:t xml:space="preserve">; </w:t>
            </w:r>
          </w:p>
          <w:p w:rsidR="00BD5BEE" w:rsidRDefault="00914CEE" w:rsidP="008A3A8C">
            <w:pPr>
              <w:spacing w:line="276" w:lineRule="auto"/>
              <w:ind w:firstLine="720"/>
              <w:jc w:val="both"/>
              <w:rPr>
                <w:rFonts w:ascii="Times New Roman" w:hAnsi="Times New Roman" w:cs="Times New Roman"/>
                <w:lang w:val="sr-Cyrl-CS"/>
              </w:rPr>
            </w:pPr>
            <w:r w:rsidRPr="00E013CB">
              <w:rPr>
                <w:rFonts w:ascii="Times New Roman" w:hAnsi="Times New Roman" w:cs="Times New Roman"/>
                <w:lang w:val="sr-Cyrl-CS"/>
              </w:rPr>
              <w:t>б) треба да се формира заједничка активност (активност чији ток и структура</w:t>
            </w:r>
            <w:r w:rsidRPr="00E013CB">
              <w:rPr>
                <w:rFonts w:ascii="Times New Roman" w:hAnsi="Times New Roman" w:cs="Times New Roman"/>
                <w:lang w:val="sr-Cyrl-CS"/>
              </w:rPr>
              <w:br/>
              <w:t>зависе од оба партнера, а не само од једног и чији резултат не може да се припише ни</w:t>
            </w:r>
            <w:r w:rsidRPr="00E013CB">
              <w:rPr>
                <w:rFonts w:ascii="Times New Roman" w:hAnsi="Times New Roman" w:cs="Times New Roman"/>
                <w:lang w:val="sr-Cyrl-CS"/>
              </w:rPr>
              <w:br/>
              <w:t>једном од партнера)</w:t>
            </w:r>
            <w:r w:rsidR="00BD5BEE">
              <w:rPr>
                <w:rFonts w:ascii="Times New Roman" w:hAnsi="Times New Roman" w:cs="Times New Roman"/>
                <w:lang w:val="sr-Cyrl-CS"/>
              </w:rPr>
              <w:t xml:space="preserve">; </w:t>
            </w:r>
          </w:p>
          <w:p w:rsidR="00BD5BEE" w:rsidRDefault="00914CEE" w:rsidP="008A3A8C">
            <w:pPr>
              <w:spacing w:line="276" w:lineRule="auto"/>
              <w:ind w:firstLine="720"/>
              <w:jc w:val="both"/>
              <w:rPr>
                <w:rFonts w:ascii="Times New Roman" w:hAnsi="Times New Roman" w:cs="Times New Roman"/>
                <w:lang w:val="sr-Cyrl-CS"/>
              </w:rPr>
            </w:pPr>
            <w:r w:rsidRPr="00E013CB">
              <w:rPr>
                <w:rFonts w:ascii="Times New Roman" w:hAnsi="Times New Roman" w:cs="Times New Roman"/>
                <w:lang w:val="sr-Cyrl-CS"/>
              </w:rPr>
              <w:lastRenderedPageBreak/>
              <w:t>ц) задатак који се решава кроз заједничку активност треба да буде у «зони</w:t>
            </w:r>
            <w:r w:rsidRPr="00E013CB">
              <w:rPr>
                <w:rFonts w:ascii="Times New Roman" w:hAnsi="Times New Roman" w:cs="Times New Roman"/>
                <w:lang w:val="sr-Cyrl-CS"/>
              </w:rPr>
              <w:br/>
              <w:t>наредног развоја», тј. треба да буде такав да захтева способности и структуре које</w:t>
            </w:r>
            <w:r w:rsidRPr="00E013CB">
              <w:rPr>
                <w:rFonts w:ascii="Times New Roman" w:hAnsi="Times New Roman" w:cs="Times New Roman"/>
                <w:lang w:val="sr-Cyrl-CS"/>
              </w:rPr>
              <w:br/>
              <w:t>припадају следећој фази когнитивног развоја детета</w:t>
            </w:r>
            <w:r w:rsidR="00BD5BEE">
              <w:rPr>
                <w:rFonts w:ascii="Times New Roman" w:hAnsi="Times New Roman" w:cs="Times New Roman"/>
                <w:lang w:val="sr-Cyrl-CS"/>
              </w:rPr>
              <w:t>;</w:t>
            </w:r>
          </w:p>
          <w:p w:rsidR="00914CEE" w:rsidRPr="00E013CB" w:rsidRDefault="00914CEE" w:rsidP="008A3A8C">
            <w:pPr>
              <w:spacing w:line="276" w:lineRule="auto"/>
              <w:ind w:firstLine="720"/>
              <w:jc w:val="both"/>
              <w:rPr>
                <w:rFonts w:ascii="Times New Roman" w:hAnsi="Times New Roman" w:cs="Times New Roman"/>
                <w:lang w:val="sr-Cyrl-CS"/>
              </w:rPr>
            </w:pPr>
            <w:r w:rsidRPr="00E013CB">
              <w:rPr>
                <w:rFonts w:ascii="Times New Roman" w:hAnsi="Times New Roman" w:cs="Times New Roman"/>
                <w:lang w:val="sr-Cyrl-CS"/>
              </w:rPr>
              <w:t>д) одрасла особа треба да омогући детету да постепено преузима контролу</w:t>
            </w:r>
            <w:r w:rsidRPr="00E013CB">
              <w:rPr>
                <w:rFonts w:ascii="Times New Roman" w:hAnsi="Times New Roman" w:cs="Times New Roman"/>
                <w:lang w:val="sr-Cyrl-CS"/>
              </w:rPr>
              <w:br/>
              <w:t>над стратегијом коју су заједнички формирали, тј. да омогући процес интернализације</w:t>
            </w:r>
          </w:p>
          <w:p w:rsidR="00914CEE" w:rsidRPr="00914CEE" w:rsidRDefault="00914CEE" w:rsidP="008A3A8C">
            <w:pPr>
              <w:spacing w:line="276" w:lineRule="auto"/>
              <w:ind w:firstLine="851"/>
              <w:jc w:val="both"/>
              <w:rPr>
                <w:rFonts w:ascii="Times New Roman" w:hAnsi="Times New Roman" w:cs="Times New Roman"/>
                <w:lang w:val="sr-Latn-RS"/>
              </w:rPr>
            </w:pPr>
          </w:p>
          <w:p w:rsidR="00DF6826" w:rsidRDefault="00DF6826" w:rsidP="008A3A8C">
            <w:pPr>
              <w:pStyle w:val="Default"/>
              <w:spacing w:line="276" w:lineRule="auto"/>
              <w:jc w:val="both"/>
              <w:rPr>
                <w:sz w:val="23"/>
                <w:szCs w:val="23"/>
              </w:rPr>
            </w:pPr>
          </w:p>
        </w:tc>
      </w:tr>
    </w:tbl>
    <w:p w:rsidR="00DF6826" w:rsidRDefault="00DF6826" w:rsidP="008A3A8C">
      <w:pPr>
        <w:pStyle w:val="Default"/>
        <w:spacing w:line="276" w:lineRule="auto"/>
        <w:jc w:val="both"/>
        <w:rPr>
          <w:sz w:val="23"/>
          <w:szCs w:val="23"/>
        </w:rPr>
      </w:pPr>
    </w:p>
    <w:tbl>
      <w:tblPr>
        <w:tblStyle w:val="TableGrid"/>
        <w:tblW w:w="0" w:type="auto"/>
        <w:tblLook w:val="04A0" w:firstRow="1" w:lastRow="0" w:firstColumn="1" w:lastColumn="0" w:noHBand="0" w:noVBand="1"/>
      </w:tblPr>
      <w:tblGrid>
        <w:gridCol w:w="9576"/>
      </w:tblGrid>
      <w:tr w:rsidR="00A756D5" w:rsidTr="00BD5BEE">
        <w:tc>
          <w:tcPr>
            <w:tcW w:w="9576" w:type="dxa"/>
            <w:tcBorders>
              <w:left w:val="nil"/>
              <w:right w:val="nil"/>
            </w:tcBorders>
          </w:tcPr>
          <w:p w:rsidR="00A756D5" w:rsidRPr="00BD5BEE" w:rsidRDefault="00240BE4" w:rsidP="008A3A8C">
            <w:pPr>
              <w:pStyle w:val="Default"/>
              <w:spacing w:line="276" w:lineRule="auto"/>
              <w:jc w:val="both"/>
              <w:rPr>
                <w:b/>
                <w:i/>
                <w:iCs/>
                <w:szCs w:val="23"/>
                <w:lang w:val="sr-Cyrl-RS"/>
              </w:rPr>
            </w:pPr>
            <w:r w:rsidRPr="00BD5BEE">
              <w:rPr>
                <w:color w:val="auto"/>
                <w:sz w:val="22"/>
                <w:szCs w:val="22"/>
                <w:lang w:val="sr-Latn-RS"/>
              </w:rPr>
              <w:t>Истраживања у оквиру социо-културног приступа показују да деца кроз интеракцију са одраслима могу да формирају нове образце мишљења уколико се успостави дијалог и интерсубјективност у вези са самим задатком (тј. усаглашено разумевање задатка који се заједнички решава) и уколико одрасла особа моделира своје сугестије и објашњења у односу на зону наредног развоја детета. Уколико интеракција задовољава ове услове, дете и одрасли могу заједнички да изграде образац мишљења трансформацијом дечијег инцијалног начина мишљења при чему одрасла особа усмерава тај процес у правцу одређеног социо</w:t>
            </w:r>
            <w:r w:rsidR="00BD5BEE">
              <w:rPr>
                <w:color w:val="auto"/>
                <w:sz w:val="22"/>
                <w:szCs w:val="22"/>
                <w:lang w:val="sr-Latn-RS"/>
              </w:rPr>
              <w:t>-културног образца мишљењ</w:t>
            </w:r>
            <w:r w:rsidR="00BD5BEE">
              <w:rPr>
                <w:color w:val="auto"/>
                <w:sz w:val="22"/>
                <w:szCs w:val="22"/>
                <w:lang w:val="sr-Cyrl-RS"/>
              </w:rPr>
              <w:t>а.</w:t>
            </w:r>
            <w:r w:rsidRPr="00BD5BEE">
              <w:rPr>
                <w:b/>
                <w:i/>
                <w:iCs/>
                <w:szCs w:val="23"/>
                <w:lang w:val="sr-Cyrl-RS"/>
              </w:rPr>
              <w:t xml:space="preserve"> </w:t>
            </w:r>
          </w:p>
        </w:tc>
      </w:tr>
    </w:tbl>
    <w:p w:rsidR="00A756D5" w:rsidRDefault="00A756D5" w:rsidP="008A3A8C">
      <w:pPr>
        <w:pStyle w:val="Default"/>
        <w:spacing w:line="276" w:lineRule="auto"/>
        <w:ind w:firstLine="720"/>
        <w:jc w:val="both"/>
        <w:rPr>
          <w:b/>
          <w:i/>
          <w:iCs/>
          <w:szCs w:val="23"/>
          <w:lang w:val="sr-Cyrl-RS"/>
        </w:rPr>
      </w:pPr>
    </w:p>
    <w:p w:rsidR="0093626B" w:rsidRPr="001A2E8B" w:rsidRDefault="00914CEE" w:rsidP="00D2215F">
      <w:pPr>
        <w:ind w:firstLine="720"/>
        <w:jc w:val="center"/>
        <w:rPr>
          <w:rFonts w:ascii="Times New Roman" w:hAnsi="Times New Roman" w:cs="Times New Roman"/>
        </w:rPr>
      </w:pPr>
      <w:r>
        <w:rPr>
          <w:rFonts w:ascii="Times New Roman" w:hAnsi="Times New Roman" w:cs="Times New Roman"/>
          <w:u w:val="single"/>
          <w:lang w:val="sr-Cyrl-RS"/>
        </w:rPr>
        <w:t xml:space="preserve">ВЕЖБА </w:t>
      </w:r>
      <w:r w:rsidR="00753226">
        <w:rPr>
          <w:rFonts w:ascii="Times New Roman" w:hAnsi="Times New Roman" w:cs="Times New Roman"/>
          <w:u w:val="single"/>
          <w:lang w:val="sr-Cyrl-RS"/>
        </w:rPr>
        <w:t>1</w:t>
      </w:r>
    </w:p>
    <w:tbl>
      <w:tblPr>
        <w:tblStyle w:val="TableGrid"/>
        <w:tblW w:w="0" w:type="auto"/>
        <w:tblLook w:val="04A0" w:firstRow="1" w:lastRow="0" w:firstColumn="1" w:lastColumn="0" w:noHBand="0" w:noVBand="1"/>
      </w:tblPr>
      <w:tblGrid>
        <w:gridCol w:w="9576"/>
      </w:tblGrid>
      <w:tr w:rsidR="00410214" w:rsidTr="00410214">
        <w:tc>
          <w:tcPr>
            <w:tcW w:w="9576" w:type="dxa"/>
          </w:tcPr>
          <w:p w:rsidR="00410214" w:rsidRDefault="00410214" w:rsidP="008A3A8C">
            <w:pPr>
              <w:spacing w:line="276" w:lineRule="auto"/>
              <w:ind w:firstLine="720"/>
              <w:jc w:val="center"/>
              <w:rPr>
                <w:rFonts w:ascii="Times New Roman" w:hAnsi="Times New Roman" w:cs="Times New Roman"/>
                <w:b/>
              </w:rPr>
            </w:pPr>
            <w:r>
              <w:rPr>
                <w:rFonts w:ascii="Times New Roman" w:hAnsi="Times New Roman" w:cs="Times New Roman"/>
                <w:b/>
              </w:rPr>
              <w:t>***</w:t>
            </w:r>
          </w:p>
          <w:p w:rsidR="00CA312C" w:rsidRPr="000E6766" w:rsidRDefault="00DF6826" w:rsidP="008A3A8C">
            <w:pPr>
              <w:spacing w:line="276" w:lineRule="auto"/>
              <w:ind w:firstLine="720"/>
              <w:jc w:val="both"/>
              <w:rPr>
                <w:rFonts w:ascii="Times New Roman" w:hAnsi="Times New Roman" w:cs="Times New Roman"/>
                <w:lang w:val="sr-Cyrl-RS"/>
              </w:rPr>
            </w:pPr>
            <w:r w:rsidRPr="00410214">
              <w:rPr>
                <w:rFonts w:ascii="Times New Roman" w:hAnsi="Times New Roman" w:cs="Times New Roman"/>
                <w:b/>
                <w:bCs/>
                <w:lang w:val="sr-Cyrl-CS"/>
              </w:rPr>
              <w:t>Пажња –</w:t>
            </w:r>
            <w:r w:rsidRPr="00410214">
              <w:rPr>
                <w:rFonts w:ascii="Times New Roman" w:hAnsi="Times New Roman" w:cs="Times New Roman"/>
                <w:lang w:val="sr-Cyrl-CS"/>
              </w:rPr>
              <w:t xml:space="preserve"> СПОНТАНА </w:t>
            </w:r>
            <w:r w:rsidR="00CA312C">
              <w:rPr>
                <w:rFonts w:ascii="Times New Roman" w:hAnsi="Times New Roman" w:cs="Times New Roman"/>
                <w:lang w:val="sr-Cyrl-CS"/>
              </w:rPr>
              <w:t xml:space="preserve">- </w:t>
            </w:r>
            <w:r w:rsidR="00CA312C" w:rsidRPr="000E6766">
              <w:rPr>
                <w:rFonts w:ascii="Times New Roman" w:hAnsi="Times New Roman" w:cs="Times New Roman"/>
                <w:lang w:val="sr-Cyrl-RS"/>
              </w:rPr>
              <w:t>Усмереност и усредсређеност психичке делатности може да настане без наше воље у свим оним ситуацијама када је објекат својим к</w:t>
            </w:r>
            <w:r w:rsidR="008233F8">
              <w:rPr>
                <w:rFonts w:ascii="Times New Roman" w:hAnsi="Times New Roman" w:cs="Times New Roman"/>
              </w:rPr>
              <w:t>a</w:t>
            </w:r>
            <w:r w:rsidR="00CA312C" w:rsidRPr="000E6766">
              <w:rPr>
                <w:rFonts w:ascii="Times New Roman" w:hAnsi="Times New Roman" w:cs="Times New Roman"/>
                <w:lang w:val="sr-Cyrl-RS"/>
              </w:rPr>
              <w:t xml:space="preserve">рактеристикама постао неизбежан фокус наше свести. Таква врста пажње назива се аутоматска, пасивна или невољна пажња, и настаје као реакција организма на интензивне, нове непознате или биолошки значајне стимулусе. Ова врста пажње може да се запази  у свом елементарном виду већ у првим месецима живота детета у облику јансих телесних манифестација  као што је реакција буђења,  покретања очију а касније  и главе у правцу дражи - (које су руски аутори назвали) ''рефлекс усредсређености или оријентациони рефлекс''. </w:t>
            </w:r>
          </w:p>
          <w:p w:rsidR="00CA312C" w:rsidRDefault="00DF6826" w:rsidP="008A3A8C">
            <w:pPr>
              <w:spacing w:line="276" w:lineRule="auto"/>
              <w:jc w:val="both"/>
              <w:rPr>
                <w:rFonts w:ascii="Times New Roman" w:hAnsi="Times New Roman" w:cs="Times New Roman"/>
                <w:lang w:val="sr-Cyrl-CS"/>
              </w:rPr>
            </w:pPr>
            <w:r w:rsidRPr="00410214">
              <w:rPr>
                <w:rFonts w:ascii="Times New Roman" w:hAnsi="Times New Roman" w:cs="Times New Roman"/>
                <w:lang w:val="sr-Cyrl-CS"/>
              </w:rPr>
              <w:t xml:space="preserve"> </w:t>
            </w:r>
          </w:p>
          <w:p w:rsidR="00DF6826" w:rsidRPr="00CA312C" w:rsidRDefault="00DF6826" w:rsidP="008A3A8C">
            <w:pPr>
              <w:spacing w:line="276" w:lineRule="auto"/>
              <w:jc w:val="both"/>
              <w:rPr>
                <w:rFonts w:ascii="Times New Roman" w:hAnsi="Times New Roman" w:cs="Times New Roman"/>
                <w:b/>
              </w:rPr>
            </w:pPr>
            <w:r w:rsidRPr="00410214">
              <w:rPr>
                <w:rFonts w:ascii="Times New Roman" w:hAnsi="Times New Roman" w:cs="Times New Roman"/>
                <w:lang w:val="sr-Cyrl-CS"/>
              </w:rPr>
              <w:t>ВОЉНА</w:t>
            </w:r>
            <w:r w:rsidR="00CA312C">
              <w:rPr>
                <w:rFonts w:ascii="Times New Roman" w:hAnsi="Times New Roman" w:cs="Times New Roman"/>
                <w:lang w:val="sr-Cyrl-CS"/>
              </w:rPr>
              <w:t xml:space="preserve">: </w:t>
            </w:r>
            <w:r w:rsidRPr="00CA312C">
              <w:rPr>
                <w:rFonts w:ascii="Times New Roman" w:hAnsi="Times New Roman" w:cs="Times New Roman"/>
                <w:b/>
                <w:lang w:val="sr-Cyrl-RS"/>
              </w:rPr>
              <w:t>усмереност ка свесно одабраном циљу</w:t>
            </w:r>
            <w:r w:rsidR="00CA312C" w:rsidRPr="00CA312C">
              <w:rPr>
                <w:rFonts w:ascii="Times New Roman" w:hAnsi="Times New Roman" w:cs="Times New Roman"/>
                <w:b/>
                <w:lang w:val="sr-Cyrl-RS"/>
              </w:rPr>
              <w:t xml:space="preserve">, </w:t>
            </w:r>
            <w:r w:rsidRPr="00CA312C">
              <w:rPr>
                <w:rFonts w:ascii="Times New Roman" w:hAnsi="Times New Roman" w:cs="Times New Roman"/>
                <w:b/>
                <w:lang w:val="sr-Cyrl-RS"/>
              </w:rPr>
              <w:t>задржавање довољно дуго,</w:t>
            </w:r>
            <w:r w:rsidR="00CA312C" w:rsidRPr="00CA312C">
              <w:rPr>
                <w:rFonts w:ascii="Times New Roman" w:hAnsi="Times New Roman" w:cs="Times New Roman"/>
                <w:b/>
                <w:lang w:val="sr-Cyrl-RS"/>
              </w:rPr>
              <w:t xml:space="preserve"> </w:t>
            </w:r>
            <w:r w:rsidRPr="00CA312C">
              <w:rPr>
                <w:rFonts w:ascii="Times New Roman" w:hAnsi="Times New Roman" w:cs="Times New Roman"/>
                <w:b/>
                <w:lang w:val="sr-Cyrl-RS"/>
              </w:rPr>
              <w:t>контрола ометајућих чинилаца</w:t>
            </w:r>
          </w:p>
          <w:p w:rsidR="00410214" w:rsidRDefault="00410214" w:rsidP="008A3A8C">
            <w:pPr>
              <w:spacing w:line="276" w:lineRule="auto"/>
              <w:jc w:val="both"/>
              <w:rPr>
                <w:rFonts w:ascii="Times New Roman" w:hAnsi="Times New Roman" w:cs="Times New Roman"/>
                <w:lang w:val="sr-Cyrl-RS"/>
              </w:rPr>
            </w:pPr>
          </w:p>
          <w:p w:rsidR="00753226" w:rsidRDefault="00753226" w:rsidP="008A3A8C">
            <w:pPr>
              <w:spacing w:line="276" w:lineRule="auto"/>
              <w:jc w:val="both"/>
              <w:rPr>
                <w:rFonts w:ascii="Times New Roman" w:hAnsi="Times New Roman" w:cs="Times New Roman"/>
                <w:lang w:val="sr-Cyrl-RS"/>
              </w:rPr>
            </w:pPr>
          </w:p>
        </w:tc>
      </w:tr>
    </w:tbl>
    <w:p w:rsidR="001A2E8B" w:rsidRPr="001A2E8B" w:rsidRDefault="001A2E8B" w:rsidP="008A3A8C">
      <w:pPr>
        <w:ind w:firstLine="720"/>
        <w:jc w:val="both"/>
        <w:rPr>
          <w:rFonts w:ascii="Times New Roman" w:hAnsi="Times New Roman" w:cs="Times New Roman"/>
          <w:lang w:val="sr-Cyrl-RS"/>
        </w:rPr>
      </w:pPr>
    </w:p>
    <w:tbl>
      <w:tblPr>
        <w:tblStyle w:val="TableGrid"/>
        <w:tblW w:w="0" w:type="auto"/>
        <w:tblLook w:val="04A0" w:firstRow="1" w:lastRow="0" w:firstColumn="1" w:lastColumn="0" w:noHBand="0" w:noVBand="1"/>
      </w:tblPr>
      <w:tblGrid>
        <w:gridCol w:w="9576"/>
      </w:tblGrid>
      <w:tr w:rsidR="00753226" w:rsidTr="00753226">
        <w:tc>
          <w:tcPr>
            <w:tcW w:w="9576" w:type="dxa"/>
          </w:tcPr>
          <w:p w:rsidR="00753226" w:rsidRDefault="00753226" w:rsidP="008A3A8C">
            <w:pPr>
              <w:spacing w:line="276" w:lineRule="auto"/>
              <w:ind w:firstLine="720"/>
              <w:jc w:val="both"/>
              <w:rPr>
                <w:rFonts w:ascii="Times New Roman" w:hAnsi="Times New Roman" w:cs="Times New Roman"/>
                <w:b/>
                <w:lang w:val="sr-Cyrl-RS"/>
              </w:rPr>
            </w:pPr>
            <w:r>
              <w:rPr>
                <w:rFonts w:ascii="Times New Roman" w:hAnsi="Times New Roman" w:cs="Times New Roman"/>
                <w:b/>
                <w:lang w:val="sr-Cyrl-RS"/>
              </w:rPr>
              <w:t>У наведеним примерима препознајте шта је спољашњи симбол или социјално оруђе</w:t>
            </w:r>
            <w:r>
              <w:rPr>
                <w:rFonts w:ascii="Times New Roman" w:hAnsi="Times New Roman" w:cs="Times New Roman"/>
                <w:b/>
                <w:lang w:val="sr-Latn-RS"/>
              </w:rPr>
              <w:t xml:space="preserve"> </w:t>
            </w:r>
            <w:r>
              <w:rPr>
                <w:rFonts w:ascii="Times New Roman" w:hAnsi="Times New Roman" w:cs="Times New Roman"/>
                <w:b/>
                <w:lang w:val="sr-Cyrl-RS"/>
              </w:rPr>
              <w:t>које улази у структуру психичке функције пажњ</w:t>
            </w:r>
            <w:r>
              <w:rPr>
                <w:rFonts w:ascii="Times New Roman" w:hAnsi="Times New Roman" w:cs="Times New Roman"/>
                <w:b/>
                <w:lang w:val="sr-Latn-RS"/>
              </w:rPr>
              <w:t>e</w:t>
            </w:r>
            <w:r>
              <w:rPr>
                <w:rFonts w:ascii="Times New Roman" w:hAnsi="Times New Roman" w:cs="Times New Roman"/>
                <w:b/>
                <w:lang w:val="sr-Cyrl-RS"/>
              </w:rPr>
              <w:t xml:space="preserve"> и што их чини својством човековог сазнајног функционисања!</w:t>
            </w:r>
          </w:p>
          <w:p w:rsidR="00753226" w:rsidRDefault="00753226" w:rsidP="008A3A8C">
            <w:pPr>
              <w:spacing w:line="276" w:lineRule="auto"/>
              <w:jc w:val="both"/>
              <w:rPr>
                <w:rFonts w:ascii="Times New Roman" w:hAnsi="Times New Roman" w:cs="Times New Roman"/>
                <w:b/>
                <w:lang w:val="sr-Cyrl-RS"/>
              </w:rPr>
            </w:pPr>
          </w:p>
        </w:tc>
      </w:tr>
    </w:tbl>
    <w:p w:rsidR="00ED6B90" w:rsidRDefault="00ED6B90" w:rsidP="008A3A8C">
      <w:pPr>
        <w:ind w:firstLine="720"/>
        <w:jc w:val="both"/>
        <w:rPr>
          <w:rFonts w:ascii="Times New Roman" w:hAnsi="Times New Roman" w:cs="Times New Roman"/>
          <w:b/>
          <w:lang w:val="sr-Cyrl-RS"/>
        </w:rPr>
      </w:pPr>
    </w:p>
    <w:p w:rsidR="00ED6B90" w:rsidRPr="000E6766" w:rsidRDefault="00ED6B90" w:rsidP="008A3A8C">
      <w:pPr>
        <w:ind w:firstLine="720"/>
        <w:jc w:val="both"/>
        <w:rPr>
          <w:rFonts w:ascii="Times New Roman" w:hAnsi="Times New Roman" w:cs="Times New Roman"/>
          <w:lang w:val="sr-Cyrl-RS"/>
        </w:rPr>
      </w:pPr>
      <w:r w:rsidRPr="000E6766">
        <w:rPr>
          <w:rFonts w:ascii="Times New Roman" w:hAnsi="Times New Roman" w:cs="Times New Roman"/>
          <w:b/>
          <w:lang w:val="sr-Cyrl-RS"/>
        </w:rPr>
        <w:t>Улога инструкције у управљању намерном пажњом</w:t>
      </w:r>
      <w:r w:rsidRPr="000E6766">
        <w:rPr>
          <w:rFonts w:ascii="Times New Roman" w:hAnsi="Times New Roman" w:cs="Times New Roman"/>
          <w:lang w:val="sr-Cyrl-RS"/>
        </w:rPr>
        <w:t xml:space="preserve"> била је откривена у експериментима великог совјетског психолога Виготског. Такав предмет је био орах који су сакривали испод једне од шоља које су стајале пред децом. Дно једне шоље је било прекривено картонским кругом тамно сиве боје, а други светло сиве боје. Орах су све време крили испод шоље тамносиве боје, али деца то нису унапред знала. Ако би дете погодило испод које шоље је био </w:t>
      </w:r>
      <w:r w:rsidRPr="000E6766">
        <w:rPr>
          <w:rFonts w:ascii="Times New Roman" w:hAnsi="Times New Roman" w:cs="Times New Roman"/>
          <w:lang w:val="sr-Cyrl-RS"/>
        </w:rPr>
        <w:lastRenderedPageBreak/>
        <w:t xml:space="preserve">орах, орах је био његов. Показало се да предшколска деца чак ни после 45-49 покушаја нису могла да открију законитост по којој су крили орахе. То је било отуд што је њихова пажња била усмерена на сам орах, она су била усредсређена на њега у потпуности, и нису обраћала пажњу на обојене картоне на дну шоља. Међутим, било је довољно да им се само једном без речи укаже на тамни картон, док је орах стављен под шољу пред очима детета, па да оно одмах почне без грешкеда решава задатке. Тако је упућивање одраслог усмеравало пажњу детета, а онда је оно свесно усмеравало своју пажњу на знак који је неопходан за решење задатка. Са дететом се могу играти сличне игре тако што ће се мењати у задатку она својства на која дете мора да обраћа пажњу (различити међуодноси боја или нијанси, величина или облика предмета). </w:t>
      </w:r>
    </w:p>
    <w:p w:rsidR="00ED6B90" w:rsidRPr="00364052" w:rsidRDefault="00ED6B90" w:rsidP="008A3A8C">
      <w:pPr>
        <w:ind w:firstLine="720"/>
        <w:rPr>
          <w:rFonts w:ascii="Times New Roman" w:hAnsi="Times New Roman" w:cs="Times New Roman"/>
          <w:b/>
          <w:lang w:val="sr-Cyrl-CS"/>
        </w:rPr>
      </w:pPr>
      <w:r w:rsidRPr="00364052">
        <w:rPr>
          <w:rFonts w:ascii="Times New Roman" w:hAnsi="Times New Roman" w:cs="Times New Roman"/>
          <w:b/>
          <w:lang w:val="sr-Cyrl-CS"/>
        </w:rPr>
        <w:t>Предмети и сличице</w:t>
      </w:r>
    </w:p>
    <w:p w:rsidR="00ED6B90" w:rsidRPr="000E6766" w:rsidRDefault="00ED6B90" w:rsidP="008A3A8C">
      <w:pPr>
        <w:ind w:firstLine="360"/>
        <w:jc w:val="both"/>
        <w:rPr>
          <w:rFonts w:ascii="Times New Roman" w:hAnsi="Times New Roman" w:cs="Times New Roman"/>
          <w:u w:val="single"/>
          <w:lang w:val="sr-Cyrl-RS"/>
        </w:rPr>
      </w:pPr>
      <w:r w:rsidRPr="000E6766">
        <w:rPr>
          <w:rFonts w:ascii="Times New Roman" w:hAnsi="Times New Roman" w:cs="Times New Roman"/>
          <w:u w:val="single"/>
          <w:lang w:val="sr-Cyrl-RS"/>
        </w:rPr>
        <w:t xml:space="preserve">Пример </w:t>
      </w:r>
      <w:r>
        <w:rPr>
          <w:rFonts w:ascii="Times New Roman" w:hAnsi="Times New Roman" w:cs="Times New Roman"/>
          <w:u w:val="single"/>
          <w:lang w:val="sr-Cyrl-RS"/>
        </w:rPr>
        <w:t>1</w:t>
      </w:r>
      <w:r w:rsidRPr="000E6766">
        <w:rPr>
          <w:rFonts w:ascii="Times New Roman" w:hAnsi="Times New Roman" w:cs="Times New Roman"/>
          <w:u w:val="single"/>
          <w:lang w:val="sr-Cyrl-RS"/>
        </w:rPr>
        <w:t xml:space="preserve">. </w:t>
      </w:r>
    </w:p>
    <w:p w:rsidR="00ED6B90" w:rsidRPr="000E6766" w:rsidRDefault="00ED6B90" w:rsidP="008A3A8C">
      <w:pPr>
        <w:ind w:firstLine="360"/>
        <w:jc w:val="both"/>
        <w:rPr>
          <w:rFonts w:ascii="Times New Roman" w:hAnsi="Times New Roman" w:cs="Times New Roman"/>
          <w:lang w:val="sr-Cyrl-RS"/>
        </w:rPr>
      </w:pPr>
      <w:r w:rsidRPr="000E6766">
        <w:rPr>
          <w:rFonts w:ascii="Times New Roman" w:hAnsi="Times New Roman" w:cs="Times New Roman"/>
          <w:lang w:val="sr-Cyrl-RS"/>
        </w:rPr>
        <w:t>За развијање вољне, посредоване пажње, веома добре су различите игре које представљају варијанту традиционалне игре ''госпођа вам је послала одећу''. У овој игри су два учесника – дете и одрасли који контролише испуњавање правила игре. Пре почетка потребно је објаснити детету да се игра састоји у постављању питања и давању одговора. Дете може да одговара шта хоће али не сме да именује неку забрањену боју, нпр. белу. Затим се детету постављају најразличитија питања: да ли си био код лекара? Какаве су боје мантили лекара? Дете мора да пронађе ткву форму одговора  која поштује правила игре. Ако погреши и употреби забрањену реч , онда оно наставља да води игру. Побеђује онај који успе да тачно одговори на већи број питања.  (Ова игра је предвиђена за децу старијег предшколског узраста.) Да бисмо помогли детету, можемо да му дамо картице са забрањеном бојом. Када дете има овакво спољашње помоћно средство, оно много боље управља својом пажњом. После неколико варијанти игре – забрањене могу да буду различите боје, дете може да искључи картицу и пређе на унутрашња, интелектуална средстав за управљање пажњом. Ова игра може да се учини сложенијом уколико се уведу две забрањене боје, или речи ''да'' и ''не''. Али сваки пут при увођењу нових елемената у игру, детету треба давати у почетку спољашња помоћна средства како би оно уз њихову помоћ овладало својом пажњом.</w:t>
      </w:r>
    </w:p>
    <w:p w:rsidR="00ED6B90" w:rsidRPr="000E6766" w:rsidRDefault="00ED6B90" w:rsidP="008A3A8C">
      <w:pPr>
        <w:ind w:firstLine="360"/>
        <w:jc w:val="both"/>
        <w:rPr>
          <w:rFonts w:ascii="Times New Roman" w:hAnsi="Times New Roman" w:cs="Times New Roman"/>
          <w:lang w:val="sr-Cyrl-RS"/>
        </w:rPr>
      </w:pPr>
      <w:r w:rsidRPr="000E6766">
        <w:rPr>
          <w:rFonts w:ascii="Times New Roman" w:hAnsi="Times New Roman" w:cs="Times New Roman"/>
          <w:lang w:val="sr-Cyrl-RS"/>
        </w:rPr>
        <w:t xml:space="preserve">Према истраживањима, на предшколском узрасту разлика у количини грешака које деца праве  кад решавају овај тип задатка без помоћних средстава и са помоћним средствима је безначајна. Предшколско дете не користи у значајној мери помоћна средства. Потпуно коришћење посредовања почиње тек на школском узрасту. </w:t>
      </w:r>
    </w:p>
    <w:p w:rsidR="00ED6B90" w:rsidRPr="000E6766" w:rsidRDefault="00ED6B90" w:rsidP="008A3A8C">
      <w:pPr>
        <w:ind w:firstLine="360"/>
        <w:jc w:val="both"/>
        <w:rPr>
          <w:rFonts w:ascii="Times New Roman" w:hAnsi="Times New Roman" w:cs="Times New Roman"/>
          <w:lang w:val="sr-Cyrl-RS"/>
        </w:rPr>
      </w:pPr>
    </w:p>
    <w:p w:rsidR="00ED6B90" w:rsidRPr="000E6766" w:rsidRDefault="00ED6B90" w:rsidP="008A3A8C">
      <w:pPr>
        <w:ind w:firstLine="360"/>
        <w:jc w:val="both"/>
        <w:rPr>
          <w:rFonts w:ascii="Times New Roman" w:hAnsi="Times New Roman" w:cs="Times New Roman"/>
          <w:u w:val="single"/>
          <w:lang w:val="sr-Cyrl-RS"/>
        </w:rPr>
      </w:pPr>
      <w:r w:rsidRPr="000E6766">
        <w:rPr>
          <w:rFonts w:ascii="Times New Roman" w:hAnsi="Times New Roman" w:cs="Times New Roman"/>
          <w:u w:val="single"/>
          <w:lang w:val="sr-Cyrl-RS"/>
        </w:rPr>
        <w:t xml:space="preserve">Пример 2. </w:t>
      </w:r>
    </w:p>
    <w:p w:rsidR="00ED6B90" w:rsidRDefault="00ED6B90" w:rsidP="008A3A8C">
      <w:pPr>
        <w:ind w:firstLine="360"/>
        <w:jc w:val="both"/>
        <w:rPr>
          <w:rFonts w:ascii="Times New Roman" w:hAnsi="Times New Roman" w:cs="Times New Roman"/>
          <w:lang w:val="sr-Cyrl-RS"/>
        </w:rPr>
      </w:pPr>
      <w:r w:rsidRPr="000E6766">
        <w:rPr>
          <w:rFonts w:ascii="Times New Roman" w:hAnsi="Times New Roman" w:cs="Times New Roman"/>
          <w:lang w:val="sr-Cyrl-RS"/>
        </w:rPr>
        <w:t>Различите врсте спољашњих помагала такође могу да се користе као подршка пажњи и памћењу. У игри ''читање са пријатељем'', деца су подељена у парове и наизменично препричавају причу из сликовнице. Пре почетка, васпитач да једном од деце цртеж усана, а другом цртеж ува, уз објашњење ''уши не говоре, уши слушају''.  Цртеж подсећа дете које слуша да инхибира говорење, и да размилси о причи и питању које ће да постави другм детету.</w:t>
      </w:r>
    </w:p>
    <w:p w:rsidR="00ED6B90" w:rsidRDefault="00F657F4" w:rsidP="008A3A8C">
      <w:pPr>
        <w:ind w:firstLine="360"/>
        <w:jc w:val="both"/>
        <w:rPr>
          <w:rFonts w:ascii="Times New Roman" w:hAnsi="Times New Roman" w:cs="Times New Roman"/>
          <w:lang w:val="sr-Cyrl-RS"/>
        </w:rPr>
      </w:pPr>
      <w:r w:rsidRPr="000E6766">
        <w:rPr>
          <w:rFonts w:ascii="Times New Roman" w:hAnsi="Times New Roman" w:cs="Times New Roman"/>
          <w:noProof/>
        </w:rPr>
        <w:lastRenderedPageBreak/>
        <w:drawing>
          <wp:inline distT="0" distB="0" distL="0" distR="0" wp14:anchorId="32B4F7D3" wp14:editId="639435E3">
            <wp:extent cx="5943600" cy="1647825"/>
            <wp:effectExtent l="0" t="0" r="0" b="9525"/>
            <wp:docPr id="4" name="Picture 4" descr="C:\Users\FPN-RIS\AppData\Local\Microsoft\Windows\Temporary Internet Files\Content.Word\IMG_20160330_15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N-RIS\AppData\Local\Microsoft\Windows\Temporary Internet Files\Content.Word\IMG_20160330_1545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ED6B90" w:rsidRDefault="00DE30CE" w:rsidP="001B06E6">
      <w:pPr>
        <w:ind w:firstLine="360"/>
        <w:jc w:val="center"/>
        <w:rPr>
          <w:rFonts w:ascii="Times New Roman" w:hAnsi="Times New Roman" w:cs="Times New Roman"/>
          <w:lang w:val="sr-Cyrl-RS"/>
        </w:rPr>
      </w:pPr>
      <w:r>
        <w:rPr>
          <w:rFonts w:ascii="Times New Roman" w:hAnsi="Times New Roman" w:cs="Times New Roman"/>
          <w:lang w:val="sr-Cyrl-RS"/>
        </w:rPr>
        <w:t>ВЕЖБА 2</w:t>
      </w:r>
    </w:p>
    <w:p w:rsidR="00DE30CE" w:rsidRDefault="00DE30CE" w:rsidP="008A3A8C">
      <w:pPr>
        <w:autoSpaceDE w:val="0"/>
        <w:autoSpaceDN w:val="0"/>
        <w:adjustRightInd w:val="0"/>
        <w:ind w:hanging="90"/>
        <w:rPr>
          <w:b/>
          <w:lang w:val="sr-Cyrl-CS"/>
        </w:rPr>
      </w:pPr>
      <w:r w:rsidRPr="005A7F21">
        <w:rPr>
          <w:b/>
          <w:lang w:val="sr-Cyrl-CS"/>
        </w:rPr>
        <w:t>Листа наставничких интервенција које</w:t>
      </w:r>
      <w:r w:rsidR="004B41CE">
        <w:rPr>
          <w:b/>
          <w:lang w:val="sr-Cyrl-CS"/>
        </w:rPr>
        <w:t xml:space="preserve"> </w:t>
      </w:r>
      <w:r w:rsidRPr="005A7F21">
        <w:rPr>
          <w:b/>
          <w:lang w:val="sr-Cyrl-CS"/>
        </w:rPr>
        <w:t>имају улогу ''скеле'' у ко-конструкцији знања</w:t>
      </w:r>
      <w:r w:rsidR="004B41CE">
        <w:rPr>
          <w:b/>
          <w:lang w:val="sr-Cyrl-CS"/>
        </w:rPr>
        <w:t>.</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прилагођавање сложености материјала и проблема нивоу на коме се деца налазе,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навођење ученика на добар правац, подсећање и охрабривање у право време и у адекватној мери,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директно подучавање вештини или концепту (када је то потребно)</w:t>
      </w:r>
    </w:p>
    <w:p w:rsidR="004B41CE" w:rsidRPr="00D52D47" w:rsidRDefault="004B41CE" w:rsidP="008A3A8C">
      <w:pPr>
        <w:spacing w:after="0"/>
        <w:ind w:firstLine="720"/>
        <w:jc w:val="both"/>
        <w:rPr>
          <w:rFonts w:ascii="Times New Roman" w:hAnsi="Times New Roman" w:cs="Times New Roman"/>
          <w:lang w:val="sr-Cyrl-CS"/>
        </w:rPr>
      </w:pPr>
      <w:r w:rsidRPr="00D52D47">
        <w:rPr>
          <w:rFonts w:ascii="Times New Roman" w:hAnsi="Times New Roman" w:cs="Times New Roman"/>
        </w:rPr>
        <w:t xml:space="preserve">- </w:t>
      </w:r>
      <w:proofErr w:type="gramStart"/>
      <w:r w:rsidRPr="00D52D47">
        <w:rPr>
          <w:rFonts w:ascii="Times New Roman" w:hAnsi="Times New Roman" w:cs="Times New Roman"/>
          <w:lang w:val="sr-Cyrl-CS"/>
        </w:rPr>
        <w:t>демонстрирање</w:t>
      </w:r>
      <w:proofErr w:type="gramEnd"/>
      <w:r w:rsidRPr="00D52D47">
        <w:rPr>
          <w:rFonts w:ascii="Times New Roman" w:hAnsi="Times New Roman" w:cs="Times New Roman"/>
          <w:lang w:val="sr-Cyrl-CS"/>
        </w:rPr>
        <w:t xml:space="preserve"> вештине или процесе мишљења</w:t>
      </w:r>
      <w:r w:rsidRPr="00D52D47">
        <w:rPr>
          <w:rFonts w:ascii="Times New Roman" w:hAnsi="Times New Roman" w:cs="Times New Roman"/>
        </w:rPr>
        <w:t xml:space="preserve"> (</w:t>
      </w:r>
      <w:r w:rsidRPr="00D52D47">
        <w:rPr>
          <w:rFonts w:ascii="Times New Roman" w:hAnsi="Times New Roman" w:cs="Times New Roman"/>
          <w:lang w:val="sr-Cyrl-RS"/>
        </w:rPr>
        <w:t>тзв.</w:t>
      </w:r>
      <w:r w:rsidRPr="00D52D47">
        <w:rPr>
          <w:rFonts w:ascii="Times New Roman" w:hAnsi="Times New Roman" w:cs="Times New Roman"/>
        </w:rPr>
        <w:t xml:space="preserve"> </w:t>
      </w:r>
      <w:r w:rsidRPr="00D52D47">
        <w:rPr>
          <w:rFonts w:ascii="Times New Roman" w:hAnsi="Times New Roman" w:cs="Times New Roman"/>
          <w:lang w:val="sr-Cyrl-CS"/>
        </w:rPr>
        <w:t>моделовање (когнитивно моделовање) којим наставник показује ученику пут до решења неког проблема</w:t>
      </w:r>
      <w:r w:rsidRPr="00D52D47">
        <w:rPr>
          <w:rFonts w:ascii="Times New Roman" w:hAnsi="Times New Roman" w:cs="Times New Roman"/>
        </w:rPr>
        <w:t>)</w:t>
      </w:r>
      <w:r w:rsidRPr="00D52D47">
        <w:rPr>
          <w:rFonts w:ascii="Times New Roman" w:hAnsi="Times New Roman" w:cs="Times New Roman"/>
          <w:lang w:val="sr-Cyrl-CS"/>
        </w:rPr>
        <w:t xml:space="preserve">,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вођење ученика кроз кораке код сложених проблема, </w:t>
      </w:r>
    </w:p>
    <w:p w:rsidR="004B41CE" w:rsidRPr="00D52D47" w:rsidRDefault="004B41CE" w:rsidP="008A3A8C">
      <w:pPr>
        <w:autoSpaceDE w:val="0"/>
        <w:autoSpaceDN w:val="0"/>
        <w:adjustRightInd w:val="0"/>
        <w:spacing w:after="0"/>
        <w:ind w:left="720"/>
        <w:jc w:val="both"/>
        <w:rPr>
          <w:rFonts w:ascii="Times New Roman" w:hAnsi="Times New Roman" w:cs="Times New Roman"/>
          <w:lang w:val="sr-Cyrl-CS"/>
        </w:rPr>
      </w:pPr>
      <w:r w:rsidRPr="00D52D47">
        <w:rPr>
          <w:rFonts w:ascii="Times New Roman" w:hAnsi="Times New Roman" w:cs="Times New Roman"/>
          <w:lang w:val="sr-Cyrl-CS"/>
        </w:rPr>
        <w:t xml:space="preserve">- решавати део проблема (на пример, код у алгебри ученици постављају једначину, а наставник рачуна, и обрнуто),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постепено дозвољавање ученицима да све више раде самостално.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давати детаљне повратне информације и дозвољавати преправљање, </w:t>
      </w:r>
    </w:p>
    <w:p w:rsidR="004B41CE" w:rsidRPr="00D52D47" w:rsidRDefault="004B41CE" w:rsidP="008A3A8C">
      <w:pPr>
        <w:autoSpaceDE w:val="0"/>
        <w:autoSpaceDN w:val="0"/>
        <w:adjustRightInd w:val="0"/>
        <w:spacing w:after="0"/>
        <w:ind w:firstLine="720"/>
        <w:jc w:val="both"/>
        <w:rPr>
          <w:rFonts w:ascii="Times New Roman" w:hAnsi="Times New Roman" w:cs="Times New Roman"/>
          <w:lang w:val="sr-Cyrl-RS"/>
        </w:rPr>
      </w:pPr>
      <w:r w:rsidRPr="00D52D47">
        <w:rPr>
          <w:rFonts w:ascii="Times New Roman" w:hAnsi="Times New Roman" w:cs="Times New Roman"/>
          <w:lang w:val="sr-Cyrl-CS"/>
        </w:rPr>
        <w:t xml:space="preserve">- постављати питања која преусмеравају пажњу ученика (која помажу ученику да препозна узрок погрешака </w:t>
      </w:r>
      <w:r w:rsidRPr="00D52D47">
        <w:rPr>
          <w:rFonts w:ascii="Times New Roman" w:hAnsi="Times New Roman" w:cs="Times New Roman"/>
          <w:lang w:val="sr-Latn-RS"/>
        </w:rPr>
        <w:t>(</w:t>
      </w:r>
      <w:r w:rsidRPr="00D52D47">
        <w:rPr>
          <w:rFonts w:ascii="Times New Roman" w:hAnsi="Times New Roman" w:cs="Times New Roman"/>
          <w:lang w:val="sr-Cyrl-CS"/>
        </w:rPr>
        <w:t>извођење импликација, проблематизација одговора –  постављање питања: зашто тако мислиш?</w:t>
      </w:r>
      <w:r w:rsidRPr="00D52D47">
        <w:rPr>
          <w:rFonts w:ascii="Times New Roman" w:hAnsi="Times New Roman" w:cs="Times New Roman"/>
          <w:lang w:val="sr-Latn-RS"/>
        </w:rPr>
        <w:t>)</w:t>
      </w:r>
      <w:r w:rsidRPr="00D52D47">
        <w:rPr>
          <w:rFonts w:ascii="Times New Roman" w:hAnsi="Times New Roman" w:cs="Times New Roman"/>
          <w:lang w:val="sr-Cyrl-RS"/>
        </w:rPr>
        <w:t>.</w:t>
      </w:r>
    </w:p>
    <w:p w:rsidR="004B41CE" w:rsidRDefault="004B41CE" w:rsidP="008A3A8C">
      <w:pPr>
        <w:spacing w:after="0"/>
        <w:ind w:firstLine="720"/>
        <w:jc w:val="both"/>
        <w:rPr>
          <w:rFonts w:ascii="Times New Roman" w:hAnsi="Times New Roman" w:cs="Times New Roman"/>
          <w:lang w:val="sr-Cyrl-CS"/>
        </w:rPr>
      </w:pPr>
      <w:r w:rsidRPr="00D52D47">
        <w:rPr>
          <w:rFonts w:ascii="Times New Roman" w:hAnsi="Times New Roman" w:cs="Times New Roman"/>
          <w:lang w:val="sr-Cyrl-CS"/>
        </w:rPr>
        <w:t xml:space="preserve">- </w:t>
      </w:r>
      <w:r>
        <w:rPr>
          <w:rFonts w:ascii="Times New Roman" w:hAnsi="Times New Roman" w:cs="Times New Roman"/>
          <w:lang w:val="sr-Cyrl-CS"/>
        </w:rPr>
        <w:t>д</w:t>
      </w:r>
      <w:r w:rsidRPr="00D52D47">
        <w:rPr>
          <w:rFonts w:ascii="Times New Roman" w:hAnsi="Times New Roman" w:cs="Times New Roman"/>
          <w:lang w:val="sr-Cyrl-CS"/>
        </w:rPr>
        <w:t>иректно подучавање о томе шта ученик тре</w:t>
      </w:r>
      <w:r w:rsidR="00D2215F">
        <w:rPr>
          <w:rFonts w:ascii="Times New Roman" w:hAnsi="Times New Roman" w:cs="Times New Roman"/>
          <w:lang w:val="sr-Cyrl-CS"/>
        </w:rPr>
        <w:t>ба у одређеном тренутку да учин;</w:t>
      </w:r>
    </w:p>
    <w:p w:rsidR="00D2215F" w:rsidRPr="00D2215F" w:rsidRDefault="00D2215F" w:rsidP="00D2215F">
      <w:pPr>
        <w:ind w:left="360" w:firstLine="360"/>
        <w:jc w:val="both"/>
        <w:rPr>
          <w:rFonts w:ascii="Times New Roman" w:hAnsi="Times New Roman" w:cs="Times New Roman"/>
        </w:rPr>
      </w:pPr>
      <w:r>
        <w:rPr>
          <w:rFonts w:ascii="Times New Roman" w:hAnsi="Times New Roman" w:cs="Times New Roman"/>
          <w:lang w:val="sr-Cyrl-RS"/>
        </w:rPr>
        <w:t>- н</w:t>
      </w:r>
      <w:r w:rsidRPr="00D2215F">
        <w:rPr>
          <w:rFonts w:ascii="Times New Roman" w:hAnsi="Times New Roman" w:cs="Times New Roman"/>
          <w:lang w:val="sr-Cyrl-RS"/>
        </w:rPr>
        <w:t xml:space="preserve">аставник демонстрира процес или поступак решавања – </w:t>
      </w:r>
      <w:r w:rsidRPr="00D2215F">
        <w:rPr>
          <w:rFonts w:ascii="Times New Roman" w:hAnsi="Times New Roman" w:cs="Times New Roman"/>
          <w:lang w:val="sr-Cyrl-RS"/>
        </w:rPr>
        <w:br/>
        <w:t>ОТКРИВА СОПСТВЕНЕ ПРОЦЕСЕ МИШЉЕЊА</w:t>
      </w:r>
      <w:r>
        <w:rPr>
          <w:rFonts w:ascii="Times New Roman" w:hAnsi="Times New Roman" w:cs="Times New Roman"/>
          <w:lang w:val="sr-Cyrl-RS"/>
        </w:rPr>
        <w:t>:</w:t>
      </w:r>
    </w:p>
    <w:p w:rsidR="00000000" w:rsidRPr="00D2215F" w:rsidRDefault="00813908" w:rsidP="00D2215F">
      <w:pPr>
        <w:numPr>
          <w:ilvl w:val="0"/>
          <w:numId w:val="19"/>
        </w:numPr>
        <w:jc w:val="both"/>
        <w:rPr>
          <w:rFonts w:ascii="Times New Roman" w:hAnsi="Times New Roman" w:cs="Times New Roman"/>
        </w:rPr>
      </w:pPr>
      <w:r w:rsidRPr="00D2215F">
        <w:rPr>
          <w:rFonts w:ascii="Times New Roman" w:hAnsi="Times New Roman" w:cs="Times New Roman"/>
          <w:b/>
          <w:bCs/>
          <w:lang w:val="ru-RU"/>
        </w:rPr>
        <w:t>Поделити вештину или проблем у мање кораке или потпроблеме</w:t>
      </w:r>
      <w:r w:rsidRPr="00D2215F">
        <w:rPr>
          <w:rFonts w:ascii="Times New Roman" w:hAnsi="Times New Roman" w:cs="Times New Roman"/>
          <w:lang w:val="ru-RU"/>
        </w:rPr>
        <w:t>;</w:t>
      </w:r>
    </w:p>
    <w:p w:rsidR="00000000" w:rsidRPr="00D2215F" w:rsidRDefault="00813908" w:rsidP="00D2215F">
      <w:pPr>
        <w:numPr>
          <w:ilvl w:val="0"/>
          <w:numId w:val="19"/>
        </w:numPr>
        <w:spacing w:after="0"/>
        <w:jc w:val="both"/>
        <w:rPr>
          <w:rFonts w:ascii="Times New Roman" w:hAnsi="Times New Roman" w:cs="Times New Roman"/>
        </w:rPr>
      </w:pPr>
      <w:r w:rsidRPr="00D2215F">
        <w:rPr>
          <w:rFonts w:ascii="Times New Roman" w:hAnsi="Times New Roman" w:cs="Times New Roman"/>
          <w:b/>
          <w:bCs/>
          <w:lang w:val="sr-Cyrl-RS"/>
        </w:rPr>
        <w:t xml:space="preserve">Усмерите пажњу ученика на најважније карактеристике проблема </w:t>
      </w:r>
      <w:r w:rsidRPr="00D2215F">
        <w:rPr>
          <w:rFonts w:ascii="Times New Roman" w:hAnsi="Times New Roman" w:cs="Times New Roman"/>
          <w:lang w:val="sr-Cyrl-RS"/>
        </w:rPr>
        <w:t>(По чему су сличне ове две једначне? )</w:t>
      </w:r>
    </w:p>
    <w:p w:rsidR="00000000" w:rsidRPr="00D2215F" w:rsidRDefault="00813908" w:rsidP="00D2215F">
      <w:pPr>
        <w:numPr>
          <w:ilvl w:val="0"/>
          <w:numId w:val="19"/>
        </w:numPr>
        <w:spacing w:after="0"/>
        <w:jc w:val="both"/>
        <w:rPr>
          <w:rFonts w:ascii="Times New Roman" w:hAnsi="Times New Roman" w:cs="Times New Roman"/>
        </w:rPr>
      </w:pPr>
      <w:r w:rsidRPr="00D2215F">
        <w:rPr>
          <w:rFonts w:ascii="Times New Roman" w:hAnsi="Times New Roman" w:cs="Times New Roman"/>
          <w:b/>
          <w:bCs/>
          <w:lang w:val="ru-RU"/>
        </w:rPr>
        <w:t>К</w:t>
      </w:r>
      <w:r w:rsidRPr="00D2215F">
        <w:rPr>
          <w:rFonts w:ascii="Times New Roman" w:hAnsi="Times New Roman" w:cs="Times New Roman"/>
          <w:b/>
          <w:bCs/>
          <w:lang w:val="sr-Cyrl-RS"/>
        </w:rPr>
        <w:t xml:space="preserve">оментарисање наглас стратегије  </w:t>
      </w:r>
      <w:r w:rsidRPr="00D2215F">
        <w:rPr>
          <w:rFonts w:ascii="Times New Roman" w:hAnsi="Times New Roman" w:cs="Times New Roman"/>
          <w:lang w:val="sr-Cyrl-RS"/>
        </w:rPr>
        <w:t>(</w:t>
      </w:r>
      <w:r w:rsidRPr="00D2215F">
        <w:rPr>
          <w:rFonts w:ascii="Times New Roman" w:hAnsi="Times New Roman" w:cs="Times New Roman"/>
          <w:lang w:val="ru-RU"/>
        </w:rPr>
        <w:t>вербализујте сваки корак)</w:t>
      </w:r>
      <w:r w:rsidRPr="00D2215F">
        <w:rPr>
          <w:rFonts w:ascii="Times New Roman" w:hAnsi="Times New Roman" w:cs="Times New Roman"/>
          <w:lang w:val="sr-Cyrl-RS"/>
        </w:rPr>
        <w:t xml:space="preserve"> : “Дакле, треба у ствари да решим то...”</w:t>
      </w:r>
      <w:r w:rsidRPr="00D2215F">
        <w:rPr>
          <w:rFonts w:ascii="Times New Roman" w:hAnsi="Times New Roman" w:cs="Times New Roman"/>
          <w:lang w:val="sr-Cyrl-RS"/>
        </w:rPr>
        <w:t>; Почећу прво овим...”; “Чекај да видим који је пут најефикаснији...”; “Остало ми је ово... “</w:t>
      </w:r>
    </w:p>
    <w:p w:rsidR="00000000" w:rsidRPr="00D2215F" w:rsidRDefault="00813908" w:rsidP="00D2215F">
      <w:pPr>
        <w:numPr>
          <w:ilvl w:val="0"/>
          <w:numId w:val="19"/>
        </w:numPr>
        <w:spacing w:after="0"/>
        <w:jc w:val="both"/>
        <w:rPr>
          <w:rFonts w:ascii="Times New Roman" w:hAnsi="Times New Roman" w:cs="Times New Roman"/>
        </w:rPr>
      </w:pPr>
      <w:r w:rsidRPr="00D2215F">
        <w:rPr>
          <w:rFonts w:ascii="Times New Roman" w:hAnsi="Times New Roman" w:cs="Times New Roman"/>
          <w:b/>
          <w:bCs/>
          <w:lang w:val="ru-RU"/>
        </w:rPr>
        <w:t xml:space="preserve">Направите важне везе између корака </w:t>
      </w:r>
      <w:r w:rsidRPr="00D2215F">
        <w:rPr>
          <w:rFonts w:ascii="Times New Roman" w:hAnsi="Times New Roman" w:cs="Times New Roman"/>
          <w:lang w:val="ru-RU"/>
        </w:rPr>
        <w:t>(</w:t>
      </w:r>
      <w:r w:rsidRPr="00D2215F">
        <w:rPr>
          <w:rFonts w:ascii="Times New Roman" w:hAnsi="Times New Roman" w:cs="Times New Roman"/>
          <w:lang w:val="sr-Cyrl-RS"/>
        </w:rPr>
        <w:t>“Какве то има везе са...”; “Учили смо да...”; “А како сада овде...”</w:t>
      </w:r>
      <w:r w:rsidRPr="00D2215F">
        <w:rPr>
          <w:rFonts w:ascii="Times New Roman" w:hAnsi="Times New Roman" w:cs="Times New Roman"/>
          <w:lang w:val="ru-RU"/>
        </w:rPr>
        <w:t>)</w:t>
      </w:r>
    </w:p>
    <w:p w:rsidR="00000000" w:rsidRPr="00D2215F" w:rsidRDefault="00813908" w:rsidP="00D2215F">
      <w:pPr>
        <w:numPr>
          <w:ilvl w:val="0"/>
          <w:numId w:val="19"/>
        </w:numPr>
        <w:spacing w:after="0"/>
        <w:jc w:val="both"/>
        <w:rPr>
          <w:rFonts w:ascii="Times New Roman" w:hAnsi="Times New Roman" w:cs="Times New Roman"/>
        </w:rPr>
      </w:pPr>
      <w:r w:rsidRPr="00D2215F">
        <w:rPr>
          <w:rFonts w:ascii="Times New Roman" w:hAnsi="Times New Roman" w:cs="Times New Roman"/>
          <w:lang w:val="ru-RU"/>
        </w:rPr>
        <w:t xml:space="preserve">Моделујте вештинеу (појам) </w:t>
      </w:r>
      <w:r w:rsidRPr="00D2215F">
        <w:rPr>
          <w:rFonts w:ascii="Times New Roman" w:hAnsi="Times New Roman" w:cs="Times New Roman"/>
          <w:b/>
          <w:bCs/>
          <w:lang w:val="ru-RU"/>
        </w:rPr>
        <w:t xml:space="preserve">онолико пута колико је потребно </w:t>
      </w:r>
      <w:r w:rsidRPr="00D2215F">
        <w:rPr>
          <w:rFonts w:ascii="Times New Roman" w:hAnsi="Times New Roman" w:cs="Times New Roman"/>
          <w:lang w:val="ru-RU"/>
        </w:rPr>
        <w:t>да се уверите сви с</w:t>
      </w:r>
      <w:r w:rsidRPr="00D2215F">
        <w:rPr>
          <w:rFonts w:ascii="Times New Roman" w:hAnsi="Times New Roman" w:cs="Times New Roman"/>
          <w:lang w:val="ru-RU"/>
        </w:rPr>
        <w:t>туденти су спремни да то урадите сами.</w:t>
      </w:r>
      <w:r w:rsidRPr="00D2215F">
        <w:rPr>
          <w:rFonts w:ascii="Times New Roman" w:hAnsi="Times New Roman" w:cs="Times New Roman"/>
          <w:lang w:val="ru-RU"/>
        </w:rPr>
        <w:t xml:space="preserve"> </w:t>
      </w:r>
    </w:p>
    <w:p w:rsidR="00D2215F" w:rsidRPr="00D52D47" w:rsidRDefault="00D2215F" w:rsidP="008A3A8C">
      <w:pPr>
        <w:spacing w:after="0"/>
        <w:ind w:firstLine="720"/>
        <w:jc w:val="both"/>
        <w:rPr>
          <w:rFonts w:ascii="Times New Roman" w:hAnsi="Times New Roman" w:cs="Times New Roman"/>
        </w:rPr>
      </w:pPr>
    </w:p>
    <w:p w:rsidR="00DE30CE" w:rsidRDefault="00DE30CE" w:rsidP="008A3A8C">
      <w:pPr>
        <w:autoSpaceDE w:val="0"/>
        <w:autoSpaceDN w:val="0"/>
        <w:adjustRightInd w:val="0"/>
        <w:ind w:firstLine="720"/>
        <w:jc w:val="both"/>
        <w:rPr>
          <w:b/>
        </w:rPr>
      </w:pPr>
    </w:p>
    <w:p w:rsidR="00D2215F" w:rsidRDefault="00D2215F" w:rsidP="00D2215F">
      <w:pPr>
        <w:autoSpaceDE w:val="0"/>
        <w:autoSpaceDN w:val="0"/>
        <w:adjustRightInd w:val="0"/>
        <w:ind w:firstLine="720"/>
        <w:jc w:val="center"/>
        <w:rPr>
          <w:b/>
          <w:lang w:val="sr-Cyrl-RS"/>
        </w:rPr>
      </w:pPr>
      <w:r w:rsidRPr="00813908">
        <w:rPr>
          <w:b/>
          <w:highlight w:val="yellow"/>
          <w:lang w:val="sr-Cyrl-RS"/>
        </w:rPr>
        <w:lastRenderedPageBreak/>
        <w:t>Откриј мисаоне скеле у следећем примеру:</w:t>
      </w:r>
      <w:bookmarkStart w:id="0" w:name="_GoBack"/>
      <w:bookmarkEnd w:id="0"/>
    </w:p>
    <w:p w:rsidR="00D2215F" w:rsidRDefault="00D2215F" w:rsidP="00D2215F">
      <w:pPr>
        <w:rPr>
          <w:lang w:val="sr-Cyrl-RS"/>
        </w:rPr>
      </w:pPr>
      <w:r>
        <w:rPr>
          <w:lang w:val="sr-Cyrl-RS"/>
        </w:rPr>
        <w:t>Наставник подучава ученике у решавању система једначина . Написао је следеће једначине на табли:</w:t>
      </w:r>
    </w:p>
    <w:p w:rsidR="00D2215F" w:rsidRDefault="00D2215F" w:rsidP="00D2215F">
      <w:pPr>
        <w:rPr>
          <w:lang w:val="sr-Latn-RS"/>
        </w:rPr>
      </w:pPr>
      <w:r>
        <w:rPr>
          <w:lang w:val="sr-Latn-RS"/>
        </w:rPr>
        <w:t>3x + 3y = 9</w:t>
      </w:r>
    </w:p>
    <w:p w:rsidR="00D2215F" w:rsidRDefault="00D2215F" w:rsidP="00D2215F">
      <w:pPr>
        <w:rPr>
          <w:lang w:val="sr-Latn-RS"/>
        </w:rPr>
      </w:pPr>
      <w:r>
        <w:rPr>
          <w:lang w:val="sr-Latn-RS"/>
        </w:rPr>
        <w:t>2x – 3y = 1</w:t>
      </w:r>
    </w:p>
    <w:p w:rsidR="00D2215F" w:rsidRDefault="00D2215F" w:rsidP="00D2215F">
      <w:pPr>
        <w:pStyle w:val="ListParagraph"/>
        <w:numPr>
          <w:ilvl w:val="0"/>
          <w:numId w:val="18"/>
        </w:numPr>
        <w:rPr>
          <w:lang w:val="sr-Cyrl-RS"/>
        </w:rPr>
      </w:pPr>
      <w:r>
        <w:rPr>
          <w:lang w:val="sr-Cyrl-RS"/>
        </w:rPr>
        <w:t>Шта је слично у обе једначине ? .... Томиславе</w:t>
      </w:r>
    </w:p>
    <w:p w:rsidR="00D2215F" w:rsidRDefault="00D2215F" w:rsidP="00D2215F">
      <w:pPr>
        <w:pStyle w:val="ListParagraph"/>
        <w:numPr>
          <w:ilvl w:val="0"/>
          <w:numId w:val="18"/>
        </w:numPr>
        <w:rPr>
          <w:lang w:val="sr-Cyrl-RS"/>
        </w:rPr>
      </w:pPr>
      <w:r>
        <w:rPr>
          <w:lang w:val="sr-Cyrl-RS"/>
        </w:rPr>
        <w:t>Обе имају целе бројеве  х и у</w:t>
      </w:r>
    </w:p>
    <w:p w:rsidR="00D2215F" w:rsidRDefault="00D2215F" w:rsidP="00D2215F">
      <w:pPr>
        <w:pStyle w:val="ListParagraph"/>
        <w:numPr>
          <w:ilvl w:val="0"/>
          <w:numId w:val="18"/>
        </w:numPr>
        <w:rPr>
          <w:lang w:val="sr-Cyrl-RS"/>
        </w:rPr>
      </w:pPr>
      <w:r>
        <w:rPr>
          <w:lang w:val="sr-Cyrl-RS"/>
        </w:rPr>
        <w:t>Добро – наставник се насмешио. Шта још? .... Иване ?</w:t>
      </w:r>
    </w:p>
    <w:p w:rsidR="00D2215F" w:rsidRDefault="00D2215F" w:rsidP="00D2215F">
      <w:pPr>
        <w:pStyle w:val="ListParagraph"/>
        <w:numPr>
          <w:ilvl w:val="0"/>
          <w:numId w:val="18"/>
        </w:numPr>
        <w:rPr>
          <w:lang w:val="sr-Cyrl-RS"/>
        </w:rPr>
      </w:pPr>
      <w:r>
        <w:rPr>
          <w:lang w:val="sr-Cyrl-RS"/>
        </w:rPr>
        <w:t>Обе имају у себи 3у.</w:t>
      </w:r>
    </w:p>
    <w:p w:rsidR="00D2215F" w:rsidRDefault="00D2215F" w:rsidP="00D2215F">
      <w:pPr>
        <w:pStyle w:val="ListParagraph"/>
        <w:numPr>
          <w:ilvl w:val="0"/>
          <w:numId w:val="18"/>
        </w:numPr>
        <w:rPr>
          <w:lang w:val="sr-Cyrl-RS"/>
        </w:rPr>
      </w:pPr>
      <w:r>
        <w:rPr>
          <w:lang w:val="sr-Cyrl-RS"/>
        </w:rPr>
        <w:t>Да , добро , Иване ... сада , имајте то на уму и гледајте шта ја сад радим. Сабраћу ове две једначине.</w:t>
      </w:r>
    </w:p>
    <w:p w:rsidR="00D2215F" w:rsidRDefault="00D2215F" w:rsidP="00D2215F">
      <w:pPr>
        <w:rPr>
          <w:lang w:val="sr-Cyrl-RS"/>
        </w:rPr>
      </w:pPr>
      <w:r>
        <w:rPr>
          <w:lang w:val="sr-Cyrl-RS"/>
        </w:rPr>
        <w:t>Наставник је дошао до табле.</w:t>
      </w:r>
    </w:p>
    <w:p w:rsidR="00D2215F" w:rsidRDefault="00D2215F" w:rsidP="00D2215F">
      <w:pPr>
        <w:pStyle w:val="ListParagraph"/>
        <w:numPr>
          <w:ilvl w:val="0"/>
          <w:numId w:val="18"/>
        </w:numPr>
        <w:rPr>
          <w:lang w:val="sr-Cyrl-RS"/>
        </w:rPr>
      </w:pPr>
      <w:r>
        <w:rPr>
          <w:lang w:val="sr-Cyrl-RS"/>
        </w:rPr>
        <w:t>Прво сабирам 3х и 2х и добијем 5х – и уписао је 5х у леви стубац. Онда је наставио: - Сабирам плус 3у и минус 3у и добијем 0у – и упише 0у у средњи стубац. Коначно је рекао . -  Све што сад још треба да учиним јесте да саберем 9 и 1 и добићу 10.</w:t>
      </w:r>
    </w:p>
    <w:p w:rsidR="00D2215F" w:rsidRDefault="00D2215F" w:rsidP="00D2215F">
      <w:pPr>
        <w:rPr>
          <w:lang w:val="sr-Cyrl-RS"/>
        </w:rPr>
      </w:pPr>
      <w:r>
        <w:rPr>
          <w:lang w:val="sr-Cyrl-RS"/>
        </w:rPr>
        <w:t>3х + 3у =  9</w:t>
      </w:r>
    </w:p>
    <w:p w:rsidR="00D2215F" w:rsidRDefault="00D2215F" w:rsidP="00D2215F">
      <w:pPr>
        <w:rPr>
          <w:lang w:val="sr-Cyrl-RS"/>
        </w:rPr>
      </w:pPr>
      <w:r>
        <w:rPr>
          <w:lang w:val="sr-Cyrl-RS"/>
        </w:rPr>
        <w:t>2х – 3у = 1</w:t>
      </w:r>
    </w:p>
    <w:p w:rsidR="00D2215F" w:rsidRPr="00175037" w:rsidRDefault="00D2215F" w:rsidP="00D2215F">
      <w:pPr>
        <w:rPr>
          <w:lang w:val="sr-Cyrl-RS"/>
        </w:rPr>
      </w:pPr>
      <w:r>
        <w:rPr>
          <w:lang w:val="sr-Cyrl-RS"/>
        </w:rPr>
        <w:t>5х +0у = 10</w:t>
      </w:r>
    </w:p>
    <w:p w:rsidR="00D2215F" w:rsidRDefault="00D2215F" w:rsidP="00D2215F">
      <w:pPr>
        <w:pStyle w:val="ListParagraph"/>
        <w:numPr>
          <w:ilvl w:val="0"/>
          <w:numId w:val="18"/>
        </w:numPr>
        <w:rPr>
          <w:lang w:val="sr-Cyrl-RS"/>
        </w:rPr>
      </w:pPr>
      <w:r>
        <w:rPr>
          <w:lang w:val="sr-Cyrl-RS"/>
        </w:rPr>
        <w:t xml:space="preserve">Сада имамо једноставну и можемо  одмах видети да је х =2 – наставио је наставни. Онда је показао како се </w:t>
      </w:r>
      <w:r w:rsidRPr="00E01EA9">
        <w:rPr>
          <w:b/>
          <w:sz w:val="24"/>
          <w:szCs w:val="24"/>
          <w:lang w:val="sr-Cyrl-RS"/>
        </w:rPr>
        <w:t>х</w:t>
      </w:r>
      <w:r>
        <w:rPr>
          <w:lang w:val="sr-Cyrl-RS"/>
        </w:rPr>
        <w:t xml:space="preserve"> замени са 2 у једној од једначина како би се добила вредност </w:t>
      </w:r>
      <w:r w:rsidRPr="00E01EA9">
        <w:rPr>
          <w:b/>
          <w:lang w:val="sr-Cyrl-RS"/>
        </w:rPr>
        <w:t xml:space="preserve"> </w:t>
      </w:r>
      <w:r w:rsidRPr="00E01EA9">
        <w:rPr>
          <w:b/>
          <w:sz w:val="24"/>
          <w:szCs w:val="24"/>
          <w:lang w:val="sr-Cyrl-RS"/>
        </w:rPr>
        <w:t>у</w:t>
      </w:r>
      <w:r>
        <w:rPr>
          <w:lang w:val="sr-Cyrl-RS"/>
        </w:rPr>
        <w:t>.</w:t>
      </w:r>
    </w:p>
    <w:p w:rsidR="00D2215F" w:rsidRDefault="00D2215F" w:rsidP="00D2215F">
      <w:pPr>
        <w:rPr>
          <w:lang w:val="sr-Cyrl-RS"/>
        </w:rPr>
      </w:pPr>
      <w:r>
        <w:rPr>
          <w:lang w:val="sr-Cyrl-RS"/>
        </w:rPr>
        <w:t xml:space="preserve">У овом приемру наставник је у свом подучавању демонстрирао три важне ствари. Прво, директно је моделовао вештину својим ученицима.друго, питајући их  о томе шта је слично у обе једначине, помогао им је да усмере своју пажњу на најважније карактеристике проблема.  Најважније  од свега , гласно је говорио шта ради како би пажња ученикаостала усмерена на важне  аспекте моделоване активности (према: </w:t>
      </w:r>
      <w:r>
        <w:rPr>
          <w:lang w:val="sr-Latn-RS"/>
        </w:rPr>
        <w:t xml:space="preserve"> Eggen  </w:t>
      </w:r>
      <w:r>
        <w:rPr>
          <w:lang w:val="sr-Cyrl-RS"/>
        </w:rPr>
        <w:t xml:space="preserve">и </w:t>
      </w:r>
      <w:r>
        <w:rPr>
          <w:lang w:val="sr-Latn-RS"/>
        </w:rPr>
        <w:t xml:space="preserve">Kauchak, </w:t>
      </w:r>
      <w:r>
        <w:rPr>
          <w:lang w:val="sr-Cyrl-RS"/>
        </w:rPr>
        <w:t>1994).</w:t>
      </w:r>
    </w:p>
    <w:p w:rsidR="00D2215F" w:rsidRDefault="00D2215F" w:rsidP="00D2215F">
      <w:pPr>
        <w:rPr>
          <w:lang w:val="sr-Latn-RS"/>
        </w:rPr>
      </w:pPr>
      <w:r>
        <w:rPr>
          <w:lang w:val="sr-Cyrl-RS"/>
        </w:rPr>
        <w:t>Ефикасност овог процеса потврђена је истраживањима. Наставници који су били тренирани у моделовању вештина били су успешнији од наставника који су  објашњавали, али нису моделовали вештину  (</w:t>
      </w:r>
      <w:r>
        <w:rPr>
          <w:lang w:val="sr-Latn-RS"/>
        </w:rPr>
        <w:t xml:space="preserve">Zimmerman </w:t>
      </w:r>
      <w:r>
        <w:rPr>
          <w:lang w:val="sr-Cyrl-RS"/>
        </w:rPr>
        <w:t xml:space="preserve">и </w:t>
      </w:r>
      <w:r>
        <w:rPr>
          <w:lang w:val="sr-Latn-RS"/>
        </w:rPr>
        <w:t>Kleefield, 1977).</w:t>
      </w:r>
    </w:p>
    <w:p w:rsidR="00D2215F" w:rsidRDefault="00D2215F" w:rsidP="00D2215F">
      <w:pPr>
        <w:rPr>
          <w:lang w:val="sr-Latn-RS"/>
        </w:rPr>
      </w:pPr>
    </w:p>
    <w:p w:rsidR="00D2215F" w:rsidRDefault="00D2215F" w:rsidP="00D2215F">
      <w:pPr>
        <w:rPr>
          <w:lang w:val="sr-Cyrl-RS"/>
        </w:rPr>
      </w:pPr>
      <w:r>
        <w:rPr>
          <w:lang w:val="sr-Cyrl-RS"/>
        </w:rPr>
        <w:t xml:space="preserve"> Након што је наставник видео да се ученици муче с решавањем једначине, рекао је: - Видим да још увек имамо малих проблема, па ћемо погледати још један пример.</w:t>
      </w:r>
    </w:p>
    <w:p w:rsidR="00D2215F" w:rsidRDefault="00D2215F" w:rsidP="00D2215F">
      <w:pPr>
        <w:pStyle w:val="ListParagraph"/>
        <w:numPr>
          <w:ilvl w:val="0"/>
          <w:numId w:val="18"/>
        </w:numPr>
        <w:rPr>
          <w:lang w:val="sr-Cyrl-RS"/>
        </w:rPr>
      </w:pPr>
      <w:r>
        <w:rPr>
          <w:lang w:val="sr-Cyrl-RS"/>
        </w:rPr>
        <w:t>Покушајмо решити овај задатак – казао је пишући на табли:</w:t>
      </w:r>
    </w:p>
    <w:p w:rsidR="00D2215F" w:rsidRDefault="00D2215F" w:rsidP="00D2215F">
      <w:pPr>
        <w:pStyle w:val="ListParagraph"/>
        <w:rPr>
          <w:lang w:val="sr-Cyrl-RS"/>
        </w:rPr>
      </w:pPr>
      <w:r>
        <w:rPr>
          <w:lang w:val="sr-Cyrl-RS"/>
        </w:rPr>
        <w:lastRenderedPageBreak/>
        <w:t>4а + 6б = 24</w:t>
      </w:r>
    </w:p>
    <w:p w:rsidR="00D2215F" w:rsidRDefault="00D2215F" w:rsidP="00D2215F">
      <w:pPr>
        <w:pStyle w:val="ListParagraph"/>
        <w:rPr>
          <w:lang w:val="sr-Cyrl-RS"/>
        </w:rPr>
      </w:pPr>
      <w:r>
        <w:rPr>
          <w:lang w:val="sr-Cyrl-RS"/>
        </w:rPr>
        <w:t>5а – 6б = 3</w:t>
      </w:r>
    </w:p>
    <w:p w:rsidR="00D2215F" w:rsidRDefault="00D2215F" w:rsidP="00D2215F">
      <w:pPr>
        <w:pStyle w:val="ListParagraph"/>
        <w:numPr>
          <w:ilvl w:val="0"/>
          <w:numId w:val="18"/>
        </w:numPr>
        <w:rPr>
          <w:lang w:val="sr-Cyrl-RS"/>
        </w:rPr>
      </w:pPr>
      <w:r>
        <w:rPr>
          <w:lang w:val="sr-Cyrl-RS"/>
        </w:rPr>
        <w:t>Који је најбољи начин да решимо овај проблем? ... Марија?</w:t>
      </w:r>
    </w:p>
    <w:p w:rsidR="00D2215F" w:rsidRDefault="00D2215F" w:rsidP="00D2215F">
      <w:pPr>
        <w:pStyle w:val="ListParagraph"/>
        <w:numPr>
          <w:ilvl w:val="0"/>
          <w:numId w:val="18"/>
        </w:numPr>
        <w:rPr>
          <w:lang w:val="sr-Cyrl-RS"/>
        </w:rPr>
      </w:pPr>
      <w:r>
        <w:rPr>
          <w:lang w:val="sr-Cyrl-RS"/>
        </w:rPr>
        <w:t>Сабирањем.</w:t>
      </w:r>
    </w:p>
    <w:p w:rsidR="00D2215F" w:rsidRDefault="00D2215F" w:rsidP="00D2215F">
      <w:pPr>
        <w:ind w:left="360"/>
        <w:rPr>
          <w:lang w:val="sr-Cyrl-RS"/>
        </w:rPr>
      </w:pPr>
      <w:r>
        <w:rPr>
          <w:lang w:val="sr-Cyrl-RS"/>
        </w:rPr>
        <w:t>Наставник је климнуо. – Како то знамо? ... Бојане?</w:t>
      </w:r>
    </w:p>
    <w:p w:rsidR="00D2215F" w:rsidRDefault="00D2215F" w:rsidP="00D2215F">
      <w:pPr>
        <w:pStyle w:val="ListParagraph"/>
        <w:numPr>
          <w:ilvl w:val="0"/>
          <w:numId w:val="18"/>
        </w:numPr>
        <w:rPr>
          <w:lang w:val="sr-Cyrl-RS"/>
        </w:rPr>
      </w:pPr>
      <w:r>
        <w:rPr>
          <w:lang w:val="sr-Cyrl-RS"/>
        </w:rPr>
        <w:t>Имамо 6б у првој једначини и негативно 6б у другој једначини.</w:t>
      </w:r>
    </w:p>
    <w:p w:rsidR="00D2215F" w:rsidRDefault="00D2215F" w:rsidP="00D2215F">
      <w:pPr>
        <w:pStyle w:val="ListParagraph"/>
        <w:numPr>
          <w:ilvl w:val="0"/>
          <w:numId w:val="18"/>
        </w:numPr>
        <w:rPr>
          <w:lang w:val="sr-Cyrl-RS"/>
        </w:rPr>
      </w:pPr>
      <w:r>
        <w:rPr>
          <w:lang w:val="sr-Cyrl-RS"/>
        </w:rPr>
        <w:t>Да. Добро, Бојане. То је кључ по којем одређујемо можемо ли или не користит сабирање. Наставимо даље. Шта ћемо прво учинити? ... Весна?</w:t>
      </w:r>
    </w:p>
    <w:p w:rsidR="00D2215F" w:rsidRDefault="00D2215F" w:rsidP="00D2215F">
      <w:pPr>
        <w:pStyle w:val="ListParagraph"/>
        <w:numPr>
          <w:ilvl w:val="0"/>
          <w:numId w:val="18"/>
        </w:numPr>
        <w:rPr>
          <w:lang w:val="sr-Cyrl-RS"/>
        </w:rPr>
      </w:pPr>
      <w:r>
        <w:rPr>
          <w:lang w:val="sr-Cyrl-RS"/>
        </w:rPr>
        <w:t>Сабираћемо обе једначине.</w:t>
      </w:r>
    </w:p>
    <w:p w:rsidR="00D2215F" w:rsidRDefault="00D2215F" w:rsidP="00D2215F">
      <w:pPr>
        <w:pStyle w:val="ListParagraph"/>
        <w:numPr>
          <w:ilvl w:val="0"/>
          <w:numId w:val="18"/>
        </w:numPr>
        <w:rPr>
          <w:lang w:val="sr-Cyrl-RS"/>
        </w:rPr>
      </w:pPr>
      <w:r>
        <w:rPr>
          <w:lang w:val="sr-Cyrl-RS"/>
        </w:rPr>
        <w:t>И добићемо ...? ... Петре?</w:t>
      </w:r>
    </w:p>
    <w:p w:rsidR="00D2215F" w:rsidRDefault="00D2215F" w:rsidP="00D2215F">
      <w:pPr>
        <w:pStyle w:val="ListParagraph"/>
        <w:numPr>
          <w:ilvl w:val="0"/>
          <w:numId w:val="18"/>
        </w:numPr>
        <w:rPr>
          <w:lang w:val="sr-Cyrl-RS"/>
        </w:rPr>
      </w:pPr>
      <w:r>
        <w:rPr>
          <w:lang w:val="sr-Cyrl-RS"/>
        </w:rPr>
        <w:t>9а плус 0б једнако је 27.</w:t>
      </w:r>
    </w:p>
    <w:p w:rsidR="00D2215F" w:rsidRDefault="00D2215F" w:rsidP="00D2215F">
      <w:pPr>
        <w:pStyle w:val="ListParagraph"/>
        <w:numPr>
          <w:ilvl w:val="0"/>
          <w:numId w:val="18"/>
        </w:numPr>
        <w:rPr>
          <w:lang w:val="sr-Cyrl-RS"/>
        </w:rPr>
      </w:pPr>
      <w:r>
        <w:rPr>
          <w:lang w:val="sr-Cyrl-RS"/>
        </w:rPr>
        <w:t xml:space="preserve">У реду – наставник се осмехнуо. Колико износи </w:t>
      </w:r>
      <w:r w:rsidRPr="00E01EA9">
        <w:rPr>
          <w:b/>
          <w:sz w:val="24"/>
          <w:szCs w:val="24"/>
          <w:lang w:val="sr-Cyrl-RS"/>
        </w:rPr>
        <w:t>а</w:t>
      </w:r>
      <w:r>
        <w:rPr>
          <w:lang w:val="sr-Cyrl-RS"/>
        </w:rPr>
        <w:t>, Јанко?</w:t>
      </w:r>
    </w:p>
    <w:p w:rsidR="00D2215F" w:rsidRDefault="00D2215F" w:rsidP="00D2215F">
      <w:pPr>
        <w:pStyle w:val="ListParagraph"/>
        <w:numPr>
          <w:ilvl w:val="0"/>
          <w:numId w:val="18"/>
        </w:numPr>
        <w:rPr>
          <w:lang w:val="sr-Cyrl-RS"/>
        </w:rPr>
      </w:pPr>
      <w:r>
        <w:rPr>
          <w:lang w:val="sr-Cyrl-RS"/>
        </w:rPr>
        <w:t>Три.</w:t>
      </w:r>
    </w:p>
    <w:p w:rsidR="00D2215F" w:rsidRDefault="00D2215F" w:rsidP="00D2215F">
      <w:pPr>
        <w:pStyle w:val="ListParagraph"/>
        <w:numPr>
          <w:ilvl w:val="0"/>
          <w:numId w:val="18"/>
        </w:numPr>
        <w:rPr>
          <w:lang w:val="sr-Cyrl-RS"/>
        </w:rPr>
      </w:pPr>
      <w:r>
        <w:rPr>
          <w:lang w:val="sr-Cyrl-RS"/>
        </w:rPr>
        <w:t>Добро! Тачно. Сада погледајмо колико износи</w:t>
      </w:r>
      <w:r w:rsidRPr="00E01EA9">
        <w:rPr>
          <w:sz w:val="24"/>
          <w:szCs w:val="24"/>
          <w:lang w:val="sr-Cyrl-RS"/>
        </w:rPr>
        <w:t xml:space="preserve"> </w:t>
      </w:r>
      <w:r w:rsidRPr="00E01EA9">
        <w:rPr>
          <w:b/>
          <w:sz w:val="24"/>
          <w:szCs w:val="24"/>
          <w:lang w:val="sr-Cyrl-RS"/>
        </w:rPr>
        <w:t>б</w:t>
      </w:r>
      <w:r>
        <w:rPr>
          <w:lang w:val="sr-Cyrl-RS"/>
        </w:rPr>
        <w:t>. Шта морамо прво учинити? ... Јасна?</w:t>
      </w:r>
    </w:p>
    <w:p w:rsidR="00D2215F" w:rsidRPr="00727BFA" w:rsidRDefault="00D2215F" w:rsidP="00D2215F">
      <w:pPr>
        <w:rPr>
          <w:lang w:val="sr-Cyrl-RS"/>
        </w:rPr>
      </w:pPr>
      <w:r>
        <w:rPr>
          <w:lang w:val="sr-Cyrl-RS"/>
        </w:rPr>
        <w:t xml:space="preserve">                                                                             Према: Еген и Каухак ( </w:t>
      </w:r>
      <w:r>
        <w:rPr>
          <w:lang w:val="sr-Latn-RS"/>
        </w:rPr>
        <w:t xml:space="preserve">Eggen  </w:t>
      </w:r>
      <w:r>
        <w:rPr>
          <w:lang w:val="sr-Cyrl-RS"/>
        </w:rPr>
        <w:t xml:space="preserve">и </w:t>
      </w:r>
      <w:r>
        <w:rPr>
          <w:lang w:val="sr-Latn-RS"/>
        </w:rPr>
        <w:t xml:space="preserve">Kauchak, </w:t>
      </w:r>
      <w:r>
        <w:rPr>
          <w:lang w:val="sr-Cyrl-RS"/>
        </w:rPr>
        <w:t>1994)</w:t>
      </w:r>
    </w:p>
    <w:p w:rsidR="00D2215F" w:rsidRPr="00727BFA" w:rsidRDefault="00D2215F" w:rsidP="00D2215F">
      <w:pPr>
        <w:pStyle w:val="ListParagraph"/>
        <w:rPr>
          <w:lang w:val="sr-Cyrl-RS"/>
        </w:rPr>
      </w:pPr>
    </w:p>
    <w:p w:rsidR="00D2215F" w:rsidRPr="00D2215F" w:rsidRDefault="00D2215F" w:rsidP="008A3A8C">
      <w:pPr>
        <w:autoSpaceDE w:val="0"/>
        <w:autoSpaceDN w:val="0"/>
        <w:adjustRightInd w:val="0"/>
        <w:ind w:firstLine="720"/>
        <w:jc w:val="both"/>
        <w:rPr>
          <w:b/>
          <w:lang w:val="sr-Cyrl-RS"/>
        </w:rPr>
      </w:pPr>
    </w:p>
    <w:sectPr w:rsidR="00D2215F" w:rsidRPr="00D22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534B"/>
    <w:multiLevelType w:val="hybridMultilevel"/>
    <w:tmpl w:val="029814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FC3BA8"/>
    <w:multiLevelType w:val="hybridMultilevel"/>
    <w:tmpl w:val="94D89AF4"/>
    <w:lvl w:ilvl="0" w:tplc="02E8B73C">
      <w:start w:val="1"/>
      <w:numFmt w:val="bullet"/>
      <w:lvlText w:val="•"/>
      <w:lvlJc w:val="left"/>
      <w:pPr>
        <w:tabs>
          <w:tab w:val="num" w:pos="720"/>
        </w:tabs>
        <w:ind w:left="720" w:hanging="360"/>
      </w:pPr>
      <w:rPr>
        <w:rFonts w:ascii="Arial" w:hAnsi="Arial" w:hint="default"/>
      </w:rPr>
    </w:lvl>
    <w:lvl w:ilvl="1" w:tplc="2F68FA64" w:tentative="1">
      <w:start w:val="1"/>
      <w:numFmt w:val="bullet"/>
      <w:lvlText w:val="•"/>
      <w:lvlJc w:val="left"/>
      <w:pPr>
        <w:tabs>
          <w:tab w:val="num" w:pos="1440"/>
        </w:tabs>
        <w:ind w:left="1440" w:hanging="360"/>
      </w:pPr>
      <w:rPr>
        <w:rFonts w:ascii="Arial" w:hAnsi="Arial" w:hint="default"/>
      </w:rPr>
    </w:lvl>
    <w:lvl w:ilvl="2" w:tplc="958E07B0" w:tentative="1">
      <w:start w:val="1"/>
      <w:numFmt w:val="bullet"/>
      <w:lvlText w:val="•"/>
      <w:lvlJc w:val="left"/>
      <w:pPr>
        <w:tabs>
          <w:tab w:val="num" w:pos="2160"/>
        </w:tabs>
        <w:ind w:left="2160" w:hanging="360"/>
      </w:pPr>
      <w:rPr>
        <w:rFonts w:ascii="Arial" w:hAnsi="Arial" w:hint="default"/>
      </w:rPr>
    </w:lvl>
    <w:lvl w:ilvl="3" w:tplc="23DE3EF4" w:tentative="1">
      <w:start w:val="1"/>
      <w:numFmt w:val="bullet"/>
      <w:lvlText w:val="•"/>
      <w:lvlJc w:val="left"/>
      <w:pPr>
        <w:tabs>
          <w:tab w:val="num" w:pos="2880"/>
        </w:tabs>
        <w:ind w:left="2880" w:hanging="360"/>
      </w:pPr>
      <w:rPr>
        <w:rFonts w:ascii="Arial" w:hAnsi="Arial" w:hint="default"/>
      </w:rPr>
    </w:lvl>
    <w:lvl w:ilvl="4" w:tplc="A3768D80" w:tentative="1">
      <w:start w:val="1"/>
      <w:numFmt w:val="bullet"/>
      <w:lvlText w:val="•"/>
      <w:lvlJc w:val="left"/>
      <w:pPr>
        <w:tabs>
          <w:tab w:val="num" w:pos="3600"/>
        </w:tabs>
        <w:ind w:left="3600" w:hanging="360"/>
      </w:pPr>
      <w:rPr>
        <w:rFonts w:ascii="Arial" w:hAnsi="Arial" w:hint="default"/>
      </w:rPr>
    </w:lvl>
    <w:lvl w:ilvl="5" w:tplc="E18EA7A2" w:tentative="1">
      <w:start w:val="1"/>
      <w:numFmt w:val="bullet"/>
      <w:lvlText w:val="•"/>
      <w:lvlJc w:val="left"/>
      <w:pPr>
        <w:tabs>
          <w:tab w:val="num" w:pos="4320"/>
        </w:tabs>
        <w:ind w:left="4320" w:hanging="360"/>
      </w:pPr>
      <w:rPr>
        <w:rFonts w:ascii="Arial" w:hAnsi="Arial" w:hint="default"/>
      </w:rPr>
    </w:lvl>
    <w:lvl w:ilvl="6" w:tplc="A1246F0A" w:tentative="1">
      <w:start w:val="1"/>
      <w:numFmt w:val="bullet"/>
      <w:lvlText w:val="•"/>
      <w:lvlJc w:val="left"/>
      <w:pPr>
        <w:tabs>
          <w:tab w:val="num" w:pos="5040"/>
        </w:tabs>
        <w:ind w:left="5040" w:hanging="360"/>
      </w:pPr>
      <w:rPr>
        <w:rFonts w:ascii="Arial" w:hAnsi="Arial" w:hint="default"/>
      </w:rPr>
    </w:lvl>
    <w:lvl w:ilvl="7" w:tplc="43C43C64" w:tentative="1">
      <w:start w:val="1"/>
      <w:numFmt w:val="bullet"/>
      <w:lvlText w:val="•"/>
      <w:lvlJc w:val="left"/>
      <w:pPr>
        <w:tabs>
          <w:tab w:val="num" w:pos="5760"/>
        </w:tabs>
        <w:ind w:left="5760" w:hanging="360"/>
      </w:pPr>
      <w:rPr>
        <w:rFonts w:ascii="Arial" w:hAnsi="Arial" w:hint="default"/>
      </w:rPr>
    </w:lvl>
    <w:lvl w:ilvl="8" w:tplc="336ABBD4" w:tentative="1">
      <w:start w:val="1"/>
      <w:numFmt w:val="bullet"/>
      <w:lvlText w:val="•"/>
      <w:lvlJc w:val="left"/>
      <w:pPr>
        <w:tabs>
          <w:tab w:val="num" w:pos="6480"/>
        </w:tabs>
        <w:ind w:left="6480" w:hanging="360"/>
      </w:pPr>
      <w:rPr>
        <w:rFonts w:ascii="Arial" w:hAnsi="Arial" w:hint="default"/>
      </w:rPr>
    </w:lvl>
  </w:abstractNum>
  <w:abstractNum w:abstractNumId="2">
    <w:nsid w:val="152E3C20"/>
    <w:multiLevelType w:val="hybridMultilevel"/>
    <w:tmpl w:val="7DE063E8"/>
    <w:lvl w:ilvl="0" w:tplc="93CA26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92F9E"/>
    <w:multiLevelType w:val="hybridMultilevel"/>
    <w:tmpl w:val="F3DC08FE"/>
    <w:lvl w:ilvl="0" w:tplc="52421A22">
      <w:start w:val="1"/>
      <w:numFmt w:val="bullet"/>
      <w:lvlText w:val="•"/>
      <w:lvlJc w:val="left"/>
      <w:pPr>
        <w:tabs>
          <w:tab w:val="num" w:pos="720"/>
        </w:tabs>
        <w:ind w:left="720" w:hanging="360"/>
      </w:pPr>
      <w:rPr>
        <w:rFonts w:ascii="Arial" w:hAnsi="Arial" w:hint="default"/>
      </w:rPr>
    </w:lvl>
    <w:lvl w:ilvl="1" w:tplc="F2568612" w:tentative="1">
      <w:start w:val="1"/>
      <w:numFmt w:val="bullet"/>
      <w:lvlText w:val="•"/>
      <w:lvlJc w:val="left"/>
      <w:pPr>
        <w:tabs>
          <w:tab w:val="num" w:pos="1440"/>
        </w:tabs>
        <w:ind w:left="1440" w:hanging="360"/>
      </w:pPr>
      <w:rPr>
        <w:rFonts w:ascii="Arial" w:hAnsi="Arial" w:hint="default"/>
      </w:rPr>
    </w:lvl>
    <w:lvl w:ilvl="2" w:tplc="CBB8F84E" w:tentative="1">
      <w:start w:val="1"/>
      <w:numFmt w:val="bullet"/>
      <w:lvlText w:val="•"/>
      <w:lvlJc w:val="left"/>
      <w:pPr>
        <w:tabs>
          <w:tab w:val="num" w:pos="2160"/>
        </w:tabs>
        <w:ind w:left="2160" w:hanging="360"/>
      </w:pPr>
      <w:rPr>
        <w:rFonts w:ascii="Arial" w:hAnsi="Arial" w:hint="default"/>
      </w:rPr>
    </w:lvl>
    <w:lvl w:ilvl="3" w:tplc="7EC84812" w:tentative="1">
      <w:start w:val="1"/>
      <w:numFmt w:val="bullet"/>
      <w:lvlText w:val="•"/>
      <w:lvlJc w:val="left"/>
      <w:pPr>
        <w:tabs>
          <w:tab w:val="num" w:pos="2880"/>
        </w:tabs>
        <w:ind w:left="2880" w:hanging="360"/>
      </w:pPr>
      <w:rPr>
        <w:rFonts w:ascii="Arial" w:hAnsi="Arial" w:hint="default"/>
      </w:rPr>
    </w:lvl>
    <w:lvl w:ilvl="4" w:tplc="50ECC2BA" w:tentative="1">
      <w:start w:val="1"/>
      <w:numFmt w:val="bullet"/>
      <w:lvlText w:val="•"/>
      <w:lvlJc w:val="left"/>
      <w:pPr>
        <w:tabs>
          <w:tab w:val="num" w:pos="3600"/>
        </w:tabs>
        <w:ind w:left="3600" w:hanging="360"/>
      </w:pPr>
      <w:rPr>
        <w:rFonts w:ascii="Arial" w:hAnsi="Arial" w:hint="default"/>
      </w:rPr>
    </w:lvl>
    <w:lvl w:ilvl="5" w:tplc="F3A8328A" w:tentative="1">
      <w:start w:val="1"/>
      <w:numFmt w:val="bullet"/>
      <w:lvlText w:val="•"/>
      <w:lvlJc w:val="left"/>
      <w:pPr>
        <w:tabs>
          <w:tab w:val="num" w:pos="4320"/>
        </w:tabs>
        <w:ind w:left="4320" w:hanging="360"/>
      </w:pPr>
      <w:rPr>
        <w:rFonts w:ascii="Arial" w:hAnsi="Arial" w:hint="default"/>
      </w:rPr>
    </w:lvl>
    <w:lvl w:ilvl="6" w:tplc="51D6FECE" w:tentative="1">
      <w:start w:val="1"/>
      <w:numFmt w:val="bullet"/>
      <w:lvlText w:val="•"/>
      <w:lvlJc w:val="left"/>
      <w:pPr>
        <w:tabs>
          <w:tab w:val="num" w:pos="5040"/>
        </w:tabs>
        <w:ind w:left="5040" w:hanging="360"/>
      </w:pPr>
      <w:rPr>
        <w:rFonts w:ascii="Arial" w:hAnsi="Arial" w:hint="default"/>
      </w:rPr>
    </w:lvl>
    <w:lvl w:ilvl="7" w:tplc="B40A8BB6" w:tentative="1">
      <w:start w:val="1"/>
      <w:numFmt w:val="bullet"/>
      <w:lvlText w:val="•"/>
      <w:lvlJc w:val="left"/>
      <w:pPr>
        <w:tabs>
          <w:tab w:val="num" w:pos="5760"/>
        </w:tabs>
        <w:ind w:left="5760" w:hanging="360"/>
      </w:pPr>
      <w:rPr>
        <w:rFonts w:ascii="Arial" w:hAnsi="Arial" w:hint="default"/>
      </w:rPr>
    </w:lvl>
    <w:lvl w:ilvl="8" w:tplc="4D80948A" w:tentative="1">
      <w:start w:val="1"/>
      <w:numFmt w:val="bullet"/>
      <w:lvlText w:val="•"/>
      <w:lvlJc w:val="left"/>
      <w:pPr>
        <w:tabs>
          <w:tab w:val="num" w:pos="6480"/>
        </w:tabs>
        <w:ind w:left="6480" w:hanging="360"/>
      </w:pPr>
      <w:rPr>
        <w:rFonts w:ascii="Arial" w:hAnsi="Arial" w:hint="default"/>
      </w:rPr>
    </w:lvl>
  </w:abstractNum>
  <w:abstractNum w:abstractNumId="4">
    <w:nsid w:val="19410DBE"/>
    <w:multiLevelType w:val="hybridMultilevel"/>
    <w:tmpl w:val="D2129118"/>
    <w:lvl w:ilvl="0" w:tplc="D6FE8CCE">
      <w:start w:val="1"/>
      <w:numFmt w:val="bullet"/>
      <w:lvlText w:val="•"/>
      <w:lvlJc w:val="left"/>
      <w:pPr>
        <w:tabs>
          <w:tab w:val="num" w:pos="720"/>
        </w:tabs>
        <w:ind w:left="720" w:hanging="360"/>
      </w:pPr>
      <w:rPr>
        <w:rFonts w:ascii="Times New Roman" w:hAnsi="Times New Roman" w:hint="default"/>
      </w:rPr>
    </w:lvl>
    <w:lvl w:ilvl="1" w:tplc="54EE8F54" w:tentative="1">
      <w:start w:val="1"/>
      <w:numFmt w:val="bullet"/>
      <w:lvlText w:val="•"/>
      <w:lvlJc w:val="left"/>
      <w:pPr>
        <w:tabs>
          <w:tab w:val="num" w:pos="1440"/>
        </w:tabs>
        <w:ind w:left="1440" w:hanging="360"/>
      </w:pPr>
      <w:rPr>
        <w:rFonts w:ascii="Times New Roman" w:hAnsi="Times New Roman" w:hint="default"/>
      </w:rPr>
    </w:lvl>
    <w:lvl w:ilvl="2" w:tplc="2A009E2C" w:tentative="1">
      <w:start w:val="1"/>
      <w:numFmt w:val="bullet"/>
      <w:lvlText w:val="•"/>
      <w:lvlJc w:val="left"/>
      <w:pPr>
        <w:tabs>
          <w:tab w:val="num" w:pos="2160"/>
        </w:tabs>
        <w:ind w:left="2160" w:hanging="360"/>
      </w:pPr>
      <w:rPr>
        <w:rFonts w:ascii="Times New Roman" w:hAnsi="Times New Roman" w:hint="default"/>
      </w:rPr>
    </w:lvl>
    <w:lvl w:ilvl="3" w:tplc="9DCE977C" w:tentative="1">
      <w:start w:val="1"/>
      <w:numFmt w:val="bullet"/>
      <w:lvlText w:val="•"/>
      <w:lvlJc w:val="left"/>
      <w:pPr>
        <w:tabs>
          <w:tab w:val="num" w:pos="2880"/>
        </w:tabs>
        <w:ind w:left="2880" w:hanging="360"/>
      </w:pPr>
      <w:rPr>
        <w:rFonts w:ascii="Times New Roman" w:hAnsi="Times New Roman" w:hint="default"/>
      </w:rPr>
    </w:lvl>
    <w:lvl w:ilvl="4" w:tplc="EFC88B8E" w:tentative="1">
      <w:start w:val="1"/>
      <w:numFmt w:val="bullet"/>
      <w:lvlText w:val="•"/>
      <w:lvlJc w:val="left"/>
      <w:pPr>
        <w:tabs>
          <w:tab w:val="num" w:pos="3600"/>
        </w:tabs>
        <w:ind w:left="3600" w:hanging="360"/>
      </w:pPr>
      <w:rPr>
        <w:rFonts w:ascii="Times New Roman" w:hAnsi="Times New Roman" w:hint="default"/>
      </w:rPr>
    </w:lvl>
    <w:lvl w:ilvl="5" w:tplc="49F46A08" w:tentative="1">
      <w:start w:val="1"/>
      <w:numFmt w:val="bullet"/>
      <w:lvlText w:val="•"/>
      <w:lvlJc w:val="left"/>
      <w:pPr>
        <w:tabs>
          <w:tab w:val="num" w:pos="4320"/>
        </w:tabs>
        <w:ind w:left="4320" w:hanging="360"/>
      </w:pPr>
      <w:rPr>
        <w:rFonts w:ascii="Times New Roman" w:hAnsi="Times New Roman" w:hint="default"/>
      </w:rPr>
    </w:lvl>
    <w:lvl w:ilvl="6" w:tplc="51A22322" w:tentative="1">
      <w:start w:val="1"/>
      <w:numFmt w:val="bullet"/>
      <w:lvlText w:val="•"/>
      <w:lvlJc w:val="left"/>
      <w:pPr>
        <w:tabs>
          <w:tab w:val="num" w:pos="5040"/>
        </w:tabs>
        <w:ind w:left="5040" w:hanging="360"/>
      </w:pPr>
      <w:rPr>
        <w:rFonts w:ascii="Times New Roman" w:hAnsi="Times New Roman" w:hint="default"/>
      </w:rPr>
    </w:lvl>
    <w:lvl w:ilvl="7" w:tplc="4AA8619E" w:tentative="1">
      <w:start w:val="1"/>
      <w:numFmt w:val="bullet"/>
      <w:lvlText w:val="•"/>
      <w:lvlJc w:val="left"/>
      <w:pPr>
        <w:tabs>
          <w:tab w:val="num" w:pos="5760"/>
        </w:tabs>
        <w:ind w:left="5760" w:hanging="360"/>
      </w:pPr>
      <w:rPr>
        <w:rFonts w:ascii="Times New Roman" w:hAnsi="Times New Roman" w:hint="default"/>
      </w:rPr>
    </w:lvl>
    <w:lvl w:ilvl="8" w:tplc="754ECF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A7788C"/>
    <w:multiLevelType w:val="hybridMultilevel"/>
    <w:tmpl w:val="AEA2102A"/>
    <w:lvl w:ilvl="0" w:tplc="9B7461AC">
      <w:start w:val="1"/>
      <w:numFmt w:val="bullet"/>
      <w:lvlText w:val=""/>
      <w:lvlJc w:val="left"/>
      <w:pPr>
        <w:tabs>
          <w:tab w:val="num" w:pos="720"/>
        </w:tabs>
        <w:ind w:left="720" w:hanging="360"/>
      </w:pPr>
      <w:rPr>
        <w:rFonts w:ascii="Wingdings" w:hAnsi="Wingdings" w:hint="default"/>
      </w:rPr>
    </w:lvl>
    <w:lvl w:ilvl="1" w:tplc="6B00492A" w:tentative="1">
      <w:start w:val="1"/>
      <w:numFmt w:val="bullet"/>
      <w:lvlText w:val=""/>
      <w:lvlJc w:val="left"/>
      <w:pPr>
        <w:tabs>
          <w:tab w:val="num" w:pos="1440"/>
        </w:tabs>
        <w:ind w:left="1440" w:hanging="360"/>
      </w:pPr>
      <w:rPr>
        <w:rFonts w:ascii="Wingdings" w:hAnsi="Wingdings" w:hint="default"/>
      </w:rPr>
    </w:lvl>
    <w:lvl w:ilvl="2" w:tplc="24C2A154" w:tentative="1">
      <w:start w:val="1"/>
      <w:numFmt w:val="bullet"/>
      <w:lvlText w:val=""/>
      <w:lvlJc w:val="left"/>
      <w:pPr>
        <w:tabs>
          <w:tab w:val="num" w:pos="2160"/>
        </w:tabs>
        <w:ind w:left="2160" w:hanging="360"/>
      </w:pPr>
      <w:rPr>
        <w:rFonts w:ascii="Wingdings" w:hAnsi="Wingdings" w:hint="default"/>
      </w:rPr>
    </w:lvl>
    <w:lvl w:ilvl="3" w:tplc="8A52F9FE" w:tentative="1">
      <w:start w:val="1"/>
      <w:numFmt w:val="bullet"/>
      <w:lvlText w:val=""/>
      <w:lvlJc w:val="left"/>
      <w:pPr>
        <w:tabs>
          <w:tab w:val="num" w:pos="2880"/>
        </w:tabs>
        <w:ind w:left="2880" w:hanging="360"/>
      </w:pPr>
      <w:rPr>
        <w:rFonts w:ascii="Wingdings" w:hAnsi="Wingdings" w:hint="default"/>
      </w:rPr>
    </w:lvl>
    <w:lvl w:ilvl="4" w:tplc="2014129C" w:tentative="1">
      <w:start w:val="1"/>
      <w:numFmt w:val="bullet"/>
      <w:lvlText w:val=""/>
      <w:lvlJc w:val="left"/>
      <w:pPr>
        <w:tabs>
          <w:tab w:val="num" w:pos="3600"/>
        </w:tabs>
        <w:ind w:left="3600" w:hanging="360"/>
      </w:pPr>
      <w:rPr>
        <w:rFonts w:ascii="Wingdings" w:hAnsi="Wingdings" w:hint="default"/>
      </w:rPr>
    </w:lvl>
    <w:lvl w:ilvl="5" w:tplc="365607EE" w:tentative="1">
      <w:start w:val="1"/>
      <w:numFmt w:val="bullet"/>
      <w:lvlText w:val=""/>
      <w:lvlJc w:val="left"/>
      <w:pPr>
        <w:tabs>
          <w:tab w:val="num" w:pos="4320"/>
        </w:tabs>
        <w:ind w:left="4320" w:hanging="360"/>
      </w:pPr>
      <w:rPr>
        <w:rFonts w:ascii="Wingdings" w:hAnsi="Wingdings" w:hint="default"/>
      </w:rPr>
    </w:lvl>
    <w:lvl w:ilvl="6" w:tplc="9F90046E" w:tentative="1">
      <w:start w:val="1"/>
      <w:numFmt w:val="bullet"/>
      <w:lvlText w:val=""/>
      <w:lvlJc w:val="left"/>
      <w:pPr>
        <w:tabs>
          <w:tab w:val="num" w:pos="5040"/>
        </w:tabs>
        <w:ind w:left="5040" w:hanging="360"/>
      </w:pPr>
      <w:rPr>
        <w:rFonts w:ascii="Wingdings" w:hAnsi="Wingdings" w:hint="default"/>
      </w:rPr>
    </w:lvl>
    <w:lvl w:ilvl="7" w:tplc="2CA2D15A" w:tentative="1">
      <w:start w:val="1"/>
      <w:numFmt w:val="bullet"/>
      <w:lvlText w:val=""/>
      <w:lvlJc w:val="left"/>
      <w:pPr>
        <w:tabs>
          <w:tab w:val="num" w:pos="5760"/>
        </w:tabs>
        <w:ind w:left="5760" w:hanging="360"/>
      </w:pPr>
      <w:rPr>
        <w:rFonts w:ascii="Wingdings" w:hAnsi="Wingdings" w:hint="default"/>
      </w:rPr>
    </w:lvl>
    <w:lvl w:ilvl="8" w:tplc="FADEADF2" w:tentative="1">
      <w:start w:val="1"/>
      <w:numFmt w:val="bullet"/>
      <w:lvlText w:val=""/>
      <w:lvlJc w:val="left"/>
      <w:pPr>
        <w:tabs>
          <w:tab w:val="num" w:pos="6480"/>
        </w:tabs>
        <w:ind w:left="6480" w:hanging="360"/>
      </w:pPr>
      <w:rPr>
        <w:rFonts w:ascii="Wingdings" w:hAnsi="Wingdings" w:hint="default"/>
      </w:rPr>
    </w:lvl>
  </w:abstractNum>
  <w:abstractNum w:abstractNumId="6">
    <w:nsid w:val="27AB05BE"/>
    <w:multiLevelType w:val="hybridMultilevel"/>
    <w:tmpl w:val="DDB6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E2352"/>
    <w:multiLevelType w:val="hybridMultilevel"/>
    <w:tmpl w:val="8C7E5C08"/>
    <w:lvl w:ilvl="0" w:tplc="0DC0D0FC">
      <w:start w:val="1"/>
      <w:numFmt w:val="bullet"/>
      <w:lvlText w:val=""/>
      <w:lvlJc w:val="left"/>
      <w:pPr>
        <w:tabs>
          <w:tab w:val="num" w:pos="720"/>
        </w:tabs>
        <w:ind w:left="720" w:hanging="360"/>
      </w:pPr>
      <w:rPr>
        <w:rFonts w:ascii="Wingdings" w:hAnsi="Wingdings" w:hint="default"/>
      </w:rPr>
    </w:lvl>
    <w:lvl w:ilvl="1" w:tplc="0C240040" w:tentative="1">
      <w:start w:val="1"/>
      <w:numFmt w:val="bullet"/>
      <w:lvlText w:val=""/>
      <w:lvlJc w:val="left"/>
      <w:pPr>
        <w:tabs>
          <w:tab w:val="num" w:pos="1440"/>
        </w:tabs>
        <w:ind w:left="1440" w:hanging="360"/>
      </w:pPr>
      <w:rPr>
        <w:rFonts w:ascii="Wingdings" w:hAnsi="Wingdings" w:hint="default"/>
      </w:rPr>
    </w:lvl>
    <w:lvl w:ilvl="2" w:tplc="F27AD398" w:tentative="1">
      <w:start w:val="1"/>
      <w:numFmt w:val="bullet"/>
      <w:lvlText w:val=""/>
      <w:lvlJc w:val="left"/>
      <w:pPr>
        <w:tabs>
          <w:tab w:val="num" w:pos="2160"/>
        </w:tabs>
        <w:ind w:left="2160" w:hanging="360"/>
      </w:pPr>
      <w:rPr>
        <w:rFonts w:ascii="Wingdings" w:hAnsi="Wingdings" w:hint="default"/>
      </w:rPr>
    </w:lvl>
    <w:lvl w:ilvl="3" w:tplc="0F823BAC" w:tentative="1">
      <w:start w:val="1"/>
      <w:numFmt w:val="bullet"/>
      <w:lvlText w:val=""/>
      <w:lvlJc w:val="left"/>
      <w:pPr>
        <w:tabs>
          <w:tab w:val="num" w:pos="2880"/>
        </w:tabs>
        <w:ind w:left="2880" w:hanging="360"/>
      </w:pPr>
      <w:rPr>
        <w:rFonts w:ascii="Wingdings" w:hAnsi="Wingdings" w:hint="default"/>
      </w:rPr>
    </w:lvl>
    <w:lvl w:ilvl="4" w:tplc="C6403BCA" w:tentative="1">
      <w:start w:val="1"/>
      <w:numFmt w:val="bullet"/>
      <w:lvlText w:val=""/>
      <w:lvlJc w:val="left"/>
      <w:pPr>
        <w:tabs>
          <w:tab w:val="num" w:pos="3600"/>
        </w:tabs>
        <w:ind w:left="3600" w:hanging="360"/>
      </w:pPr>
      <w:rPr>
        <w:rFonts w:ascii="Wingdings" w:hAnsi="Wingdings" w:hint="default"/>
      </w:rPr>
    </w:lvl>
    <w:lvl w:ilvl="5" w:tplc="3AE004EE" w:tentative="1">
      <w:start w:val="1"/>
      <w:numFmt w:val="bullet"/>
      <w:lvlText w:val=""/>
      <w:lvlJc w:val="left"/>
      <w:pPr>
        <w:tabs>
          <w:tab w:val="num" w:pos="4320"/>
        </w:tabs>
        <w:ind w:left="4320" w:hanging="360"/>
      </w:pPr>
      <w:rPr>
        <w:rFonts w:ascii="Wingdings" w:hAnsi="Wingdings" w:hint="default"/>
      </w:rPr>
    </w:lvl>
    <w:lvl w:ilvl="6" w:tplc="72C0A4F8" w:tentative="1">
      <w:start w:val="1"/>
      <w:numFmt w:val="bullet"/>
      <w:lvlText w:val=""/>
      <w:lvlJc w:val="left"/>
      <w:pPr>
        <w:tabs>
          <w:tab w:val="num" w:pos="5040"/>
        </w:tabs>
        <w:ind w:left="5040" w:hanging="360"/>
      </w:pPr>
      <w:rPr>
        <w:rFonts w:ascii="Wingdings" w:hAnsi="Wingdings" w:hint="default"/>
      </w:rPr>
    </w:lvl>
    <w:lvl w:ilvl="7" w:tplc="3CDACA38" w:tentative="1">
      <w:start w:val="1"/>
      <w:numFmt w:val="bullet"/>
      <w:lvlText w:val=""/>
      <w:lvlJc w:val="left"/>
      <w:pPr>
        <w:tabs>
          <w:tab w:val="num" w:pos="5760"/>
        </w:tabs>
        <w:ind w:left="5760" w:hanging="360"/>
      </w:pPr>
      <w:rPr>
        <w:rFonts w:ascii="Wingdings" w:hAnsi="Wingdings" w:hint="default"/>
      </w:rPr>
    </w:lvl>
    <w:lvl w:ilvl="8" w:tplc="75B636C6" w:tentative="1">
      <w:start w:val="1"/>
      <w:numFmt w:val="bullet"/>
      <w:lvlText w:val=""/>
      <w:lvlJc w:val="left"/>
      <w:pPr>
        <w:tabs>
          <w:tab w:val="num" w:pos="6480"/>
        </w:tabs>
        <w:ind w:left="6480" w:hanging="360"/>
      </w:pPr>
      <w:rPr>
        <w:rFonts w:ascii="Wingdings" w:hAnsi="Wingdings" w:hint="default"/>
      </w:rPr>
    </w:lvl>
  </w:abstractNum>
  <w:abstractNum w:abstractNumId="8">
    <w:nsid w:val="34D468D9"/>
    <w:multiLevelType w:val="hybridMultilevel"/>
    <w:tmpl w:val="56EC1CAC"/>
    <w:lvl w:ilvl="0" w:tplc="5F1414A4">
      <w:start w:val="1"/>
      <w:numFmt w:val="bullet"/>
      <w:lvlText w:val="•"/>
      <w:lvlJc w:val="left"/>
      <w:pPr>
        <w:tabs>
          <w:tab w:val="num" w:pos="720"/>
        </w:tabs>
        <w:ind w:left="720" w:hanging="360"/>
      </w:pPr>
      <w:rPr>
        <w:rFonts w:ascii="Arial" w:hAnsi="Arial" w:hint="default"/>
      </w:rPr>
    </w:lvl>
    <w:lvl w:ilvl="1" w:tplc="581233C6" w:tentative="1">
      <w:start w:val="1"/>
      <w:numFmt w:val="bullet"/>
      <w:lvlText w:val="•"/>
      <w:lvlJc w:val="left"/>
      <w:pPr>
        <w:tabs>
          <w:tab w:val="num" w:pos="1440"/>
        </w:tabs>
        <w:ind w:left="1440" w:hanging="360"/>
      </w:pPr>
      <w:rPr>
        <w:rFonts w:ascii="Arial" w:hAnsi="Arial" w:hint="default"/>
      </w:rPr>
    </w:lvl>
    <w:lvl w:ilvl="2" w:tplc="A7923658" w:tentative="1">
      <w:start w:val="1"/>
      <w:numFmt w:val="bullet"/>
      <w:lvlText w:val="•"/>
      <w:lvlJc w:val="left"/>
      <w:pPr>
        <w:tabs>
          <w:tab w:val="num" w:pos="2160"/>
        </w:tabs>
        <w:ind w:left="2160" w:hanging="360"/>
      </w:pPr>
      <w:rPr>
        <w:rFonts w:ascii="Arial" w:hAnsi="Arial" w:hint="default"/>
      </w:rPr>
    </w:lvl>
    <w:lvl w:ilvl="3" w:tplc="5CC6774E" w:tentative="1">
      <w:start w:val="1"/>
      <w:numFmt w:val="bullet"/>
      <w:lvlText w:val="•"/>
      <w:lvlJc w:val="left"/>
      <w:pPr>
        <w:tabs>
          <w:tab w:val="num" w:pos="2880"/>
        </w:tabs>
        <w:ind w:left="2880" w:hanging="360"/>
      </w:pPr>
      <w:rPr>
        <w:rFonts w:ascii="Arial" w:hAnsi="Arial" w:hint="default"/>
      </w:rPr>
    </w:lvl>
    <w:lvl w:ilvl="4" w:tplc="80107620" w:tentative="1">
      <w:start w:val="1"/>
      <w:numFmt w:val="bullet"/>
      <w:lvlText w:val="•"/>
      <w:lvlJc w:val="left"/>
      <w:pPr>
        <w:tabs>
          <w:tab w:val="num" w:pos="3600"/>
        </w:tabs>
        <w:ind w:left="3600" w:hanging="360"/>
      </w:pPr>
      <w:rPr>
        <w:rFonts w:ascii="Arial" w:hAnsi="Arial" w:hint="default"/>
      </w:rPr>
    </w:lvl>
    <w:lvl w:ilvl="5" w:tplc="0C16FE76" w:tentative="1">
      <w:start w:val="1"/>
      <w:numFmt w:val="bullet"/>
      <w:lvlText w:val="•"/>
      <w:lvlJc w:val="left"/>
      <w:pPr>
        <w:tabs>
          <w:tab w:val="num" w:pos="4320"/>
        </w:tabs>
        <w:ind w:left="4320" w:hanging="360"/>
      </w:pPr>
      <w:rPr>
        <w:rFonts w:ascii="Arial" w:hAnsi="Arial" w:hint="default"/>
      </w:rPr>
    </w:lvl>
    <w:lvl w:ilvl="6" w:tplc="AC18C088" w:tentative="1">
      <w:start w:val="1"/>
      <w:numFmt w:val="bullet"/>
      <w:lvlText w:val="•"/>
      <w:lvlJc w:val="left"/>
      <w:pPr>
        <w:tabs>
          <w:tab w:val="num" w:pos="5040"/>
        </w:tabs>
        <w:ind w:left="5040" w:hanging="360"/>
      </w:pPr>
      <w:rPr>
        <w:rFonts w:ascii="Arial" w:hAnsi="Arial" w:hint="default"/>
      </w:rPr>
    </w:lvl>
    <w:lvl w:ilvl="7" w:tplc="C7DAB3A0" w:tentative="1">
      <w:start w:val="1"/>
      <w:numFmt w:val="bullet"/>
      <w:lvlText w:val="•"/>
      <w:lvlJc w:val="left"/>
      <w:pPr>
        <w:tabs>
          <w:tab w:val="num" w:pos="5760"/>
        </w:tabs>
        <w:ind w:left="5760" w:hanging="360"/>
      </w:pPr>
      <w:rPr>
        <w:rFonts w:ascii="Arial" w:hAnsi="Arial" w:hint="default"/>
      </w:rPr>
    </w:lvl>
    <w:lvl w:ilvl="8" w:tplc="B456D24E" w:tentative="1">
      <w:start w:val="1"/>
      <w:numFmt w:val="bullet"/>
      <w:lvlText w:val="•"/>
      <w:lvlJc w:val="left"/>
      <w:pPr>
        <w:tabs>
          <w:tab w:val="num" w:pos="6480"/>
        </w:tabs>
        <w:ind w:left="6480" w:hanging="360"/>
      </w:pPr>
      <w:rPr>
        <w:rFonts w:ascii="Arial" w:hAnsi="Arial" w:hint="default"/>
      </w:rPr>
    </w:lvl>
  </w:abstractNum>
  <w:abstractNum w:abstractNumId="9">
    <w:nsid w:val="35BA5D52"/>
    <w:multiLevelType w:val="hybridMultilevel"/>
    <w:tmpl w:val="7A8CC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E94E82"/>
    <w:multiLevelType w:val="hybridMultilevel"/>
    <w:tmpl w:val="1036697A"/>
    <w:lvl w:ilvl="0" w:tplc="E9D66D82">
      <w:start w:val="1"/>
      <w:numFmt w:val="decimal"/>
      <w:lvlText w:val="%1."/>
      <w:lvlJc w:val="left"/>
      <w:pPr>
        <w:tabs>
          <w:tab w:val="num" w:pos="720"/>
        </w:tabs>
        <w:ind w:left="720" w:hanging="360"/>
      </w:pPr>
    </w:lvl>
    <w:lvl w:ilvl="1" w:tplc="9C9EC6B8" w:tentative="1">
      <w:start w:val="1"/>
      <w:numFmt w:val="decimal"/>
      <w:lvlText w:val="%2."/>
      <w:lvlJc w:val="left"/>
      <w:pPr>
        <w:tabs>
          <w:tab w:val="num" w:pos="1440"/>
        </w:tabs>
        <w:ind w:left="1440" w:hanging="360"/>
      </w:pPr>
    </w:lvl>
    <w:lvl w:ilvl="2" w:tplc="00BEE81A" w:tentative="1">
      <w:start w:val="1"/>
      <w:numFmt w:val="decimal"/>
      <w:lvlText w:val="%3."/>
      <w:lvlJc w:val="left"/>
      <w:pPr>
        <w:tabs>
          <w:tab w:val="num" w:pos="2160"/>
        </w:tabs>
        <w:ind w:left="2160" w:hanging="360"/>
      </w:pPr>
    </w:lvl>
    <w:lvl w:ilvl="3" w:tplc="EFE018D8" w:tentative="1">
      <w:start w:val="1"/>
      <w:numFmt w:val="decimal"/>
      <w:lvlText w:val="%4."/>
      <w:lvlJc w:val="left"/>
      <w:pPr>
        <w:tabs>
          <w:tab w:val="num" w:pos="2880"/>
        </w:tabs>
        <w:ind w:left="2880" w:hanging="360"/>
      </w:pPr>
    </w:lvl>
    <w:lvl w:ilvl="4" w:tplc="72D4C72C" w:tentative="1">
      <w:start w:val="1"/>
      <w:numFmt w:val="decimal"/>
      <w:lvlText w:val="%5."/>
      <w:lvlJc w:val="left"/>
      <w:pPr>
        <w:tabs>
          <w:tab w:val="num" w:pos="3600"/>
        </w:tabs>
        <w:ind w:left="3600" w:hanging="360"/>
      </w:pPr>
    </w:lvl>
    <w:lvl w:ilvl="5" w:tplc="75C0D7D6" w:tentative="1">
      <w:start w:val="1"/>
      <w:numFmt w:val="decimal"/>
      <w:lvlText w:val="%6."/>
      <w:lvlJc w:val="left"/>
      <w:pPr>
        <w:tabs>
          <w:tab w:val="num" w:pos="4320"/>
        </w:tabs>
        <w:ind w:left="4320" w:hanging="360"/>
      </w:pPr>
    </w:lvl>
    <w:lvl w:ilvl="6" w:tplc="C5780232" w:tentative="1">
      <w:start w:val="1"/>
      <w:numFmt w:val="decimal"/>
      <w:lvlText w:val="%7."/>
      <w:lvlJc w:val="left"/>
      <w:pPr>
        <w:tabs>
          <w:tab w:val="num" w:pos="5040"/>
        </w:tabs>
        <w:ind w:left="5040" w:hanging="360"/>
      </w:pPr>
    </w:lvl>
    <w:lvl w:ilvl="7" w:tplc="A57AE106" w:tentative="1">
      <w:start w:val="1"/>
      <w:numFmt w:val="decimal"/>
      <w:lvlText w:val="%8."/>
      <w:lvlJc w:val="left"/>
      <w:pPr>
        <w:tabs>
          <w:tab w:val="num" w:pos="5760"/>
        </w:tabs>
        <w:ind w:left="5760" w:hanging="360"/>
      </w:pPr>
    </w:lvl>
    <w:lvl w:ilvl="8" w:tplc="2BA01100" w:tentative="1">
      <w:start w:val="1"/>
      <w:numFmt w:val="decimal"/>
      <w:lvlText w:val="%9."/>
      <w:lvlJc w:val="left"/>
      <w:pPr>
        <w:tabs>
          <w:tab w:val="num" w:pos="6480"/>
        </w:tabs>
        <w:ind w:left="6480" w:hanging="360"/>
      </w:pPr>
    </w:lvl>
  </w:abstractNum>
  <w:abstractNum w:abstractNumId="11">
    <w:nsid w:val="4EBC44F7"/>
    <w:multiLevelType w:val="hybridMultilevel"/>
    <w:tmpl w:val="F146BC6E"/>
    <w:lvl w:ilvl="0" w:tplc="77462DF4">
      <w:start w:val="1"/>
      <w:numFmt w:val="bullet"/>
      <w:lvlText w:val="-"/>
      <w:lvlJc w:val="left"/>
      <w:pPr>
        <w:tabs>
          <w:tab w:val="num" w:pos="720"/>
        </w:tabs>
        <w:ind w:left="720" w:hanging="360"/>
      </w:pPr>
      <w:rPr>
        <w:rFonts w:ascii="Times New Roman" w:hAnsi="Times New Roman" w:hint="default"/>
      </w:rPr>
    </w:lvl>
    <w:lvl w:ilvl="1" w:tplc="3C087F88" w:tentative="1">
      <w:start w:val="1"/>
      <w:numFmt w:val="bullet"/>
      <w:lvlText w:val="-"/>
      <w:lvlJc w:val="left"/>
      <w:pPr>
        <w:tabs>
          <w:tab w:val="num" w:pos="1440"/>
        </w:tabs>
        <w:ind w:left="1440" w:hanging="360"/>
      </w:pPr>
      <w:rPr>
        <w:rFonts w:ascii="Times New Roman" w:hAnsi="Times New Roman" w:hint="default"/>
      </w:rPr>
    </w:lvl>
    <w:lvl w:ilvl="2" w:tplc="FC469E94" w:tentative="1">
      <w:start w:val="1"/>
      <w:numFmt w:val="bullet"/>
      <w:lvlText w:val="-"/>
      <w:lvlJc w:val="left"/>
      <w:pPr>
        <w:tabs>
          <w:tab w:val="num" w:pos="2160"/>
        </w:tabs>
        <w:ind w:left="2160" w:hanging="360"/>
      </w:pPr>
      <w:rPr>
        <w:rFonts w:ascii="Times New Roman" w:hAnsi="Times New Roman" w:hint="default"/>
      </w:rPr>
    </w:lvl>
    <w:lvl w:ilvl="3" w:tplc="407AED4E" w:tentative="1">
      <w:start w:val="1"/>
      <w:numFmt w:val="bullet"/>
      <w:lvlText w:val="-"/>
      <w:lvlJc w:val="left"/>
      <w:pPr>
        <w:tabs>
          <w:tab w:val="num" w:pos="2880"/>
        </w:tabs>
        <w:ind w:left="2880" w:hanging="360"/>
      </w:pPr>
      <w:rPr>
        <w:rFonts w:ascii="Times New Roman" w:hAnsi="Times New Roman" w:hint="default"/>
      </w:rPr>
    </w:lvl>
    <w:lvl w:ilvl="4" w:tplc="724C4D0E" w:tentative="1">
      <w:start w:val="1"/>
      <w:numFmt w:val="bullet"/>
      <w:lvlText w:val="-"/>
      <w:lvlJc w:val="left"/>
      <w:pPr>
        <w:tabs>
          <w:tab w:val="num" w:pos="3600"/>
        </w:tabs>
        <w:ind w:left="3600" w:hanging="360"/>
      </w:pPr>
      <w:rPr>
        <w:rFonts w:ascii="Times New Roman" w:hAnsi="Times New Roman" w:hint="default"/>
      </w:rPr>
    </w:lvl>
    <w:lvl w:ilvl="5" w:tplc="9EE08ECE" w:tentative="1">
      <w:start w:val="1"/>
      <w:numFmt w:val="bullet"/>
      <w:lvlText w:val="-"/>
      <w:lvlJc w:val="left"/>
      <w:pPr>
        <w:tabs>
          <w:tab w:val="num" w:pos="4320"/>
        </w:tabs>
        <w:ind w:left="4320" w:hanging="360"/>
      </w:pPr>
      <w:rPr>
        <w:rFonts w:ascii="Times New Roman" w:hAnsi="Times New Roman" w:hint="default"/>
      </w:rPr>
    </w:lvl>
    <w:lvl w:ilvl="6" w:tplc="DD22E6C6" w:tentative="1">
      <w:start w:val="1"/>
      <w:numFmt w:val="bullet"/>
      <w:lvlText w:val="-"/>
      <w:lvlJc w:val="left"/>
      <w:pPr>
        <w:tabs>
          <w:tab w:val="num" w:pos="5040"/>
        </w:tabs>
        <w:ind w:left="5040" w:hanging="360"/>
      </w:pPr>
      <w:rPr>
        <w:rFonts w:ascii="Times New Roman" w:hAnsi="Times New Roman" w:hint="default"/>
      </w:rPr>
    </w:lvl>
    <w:lvl w:ilvl="7" w:tplc="B7A6C8C2" w:tentative="1">
      <w:start w:val="1"/>
      <w:numFmt w:val="bullet"/>
      <w:lvlText w:val="-"/>
      <w:lvlJc w:val="left"/>
      <w:pPr>
        <w:tabs>
          <w:tab w:val="num" w:pos="5760"/>
        </w:tabs>
        <w:ind w:left="5760" w:hanging="360"/>
      </w:pPr>
      <w:rPr>
        <w:rFonts w:ascii="Times New Roman" w:hAnsi="Times New Roman" w:hint="default"/>
      </w:rPr>
    </w:lvl>
    <w:lvl w:ilvl="8" w:tplc="5D6C8D4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BB4506F"/>
    <w:multiLevelType w:val="hybridMultilevel"/>
    <w:tmpl w:val="12FA6858"/>
    <w:lvl w:ilvl="0" w:tplc="570CC73E">
      <w:start w:val="1"/>
      <w:numFmt w:val="bullet"/>
      <w:lvlText w:val="•"/>
      <w:lvlJc w:val="left"/>
      <w:pPr>
        <w:tabs>
          <w:tab w:val="num" w:pos="720"/>
        </w:tabs>
        <w:ind w:left="720" w:hanging="360"/>
      </w:pPr>
      <w:rPr>
        <w:rFonts w:ascii="Arial" w:hAnsi="Arial" w:hint="default"/>
      </w:rPr>
    </w:lvl>
    <w:lvl w:ilvl="1" w:tplc="14B2547E" w:tentative="1">
      <w:start w:val="1"/>
      <w:numFmt w:val="bullet"/>
      <w:lvlText w:val="•"/>
      <w:lvlJc w:val="left"/>
      <w:pPr>
        <w:tabs>
          <w:tab w:val="num" w:pos="1440"/>
        </w:tabs>
        <w:ind w:left="1440" w:hanging="360"/>
      </w:pPr>
      <w:rPr>
        <w:rFonts w:ascii="Arial" w:hAnsi="Arial" w:hint="default"/>
      </w:rPr>
    </w:lvl>
    <w:lvl w:ilvl="2" w:tplc="F9D86956" w:tentative="1">
      <w:start w:val="1"/>
      <w:numFmt w:val="bullet"/>
      <w:lvlText w:val="•"/>
      <w:lvlJc w:val="left"/>
      <w:pPr>
        <w:tabs>
          <w:tab w:val="num" w:pos="2160"/>
        </w:tabs>
        <w:ind w:left="2160" w:hanging="360"/>
      </w:pPr>
      <w:rPr>
        <w:rFonts w:ascii="Arial" w:hAnsi="Arial" w:hint="default"/>
      </w:rPr>
    </w:lvl>
    <w:lvl w:ilvl="3" w:tplc="7CA072CE" w:tentative="1">
      <w:start w:val="1"/>
      <w:numFmt w:val="bullet"/>
      <w:lvlText w:val="•"/>
      <w:lvlJc w:val="left"/>
      <w:pPr>
        <w:tabs>
          <w:tab w:val="num" w:pos="2880"/>
        </w:tabs>
        <w:ind w:left="2880" w:hanging="360"/>
      </w:pPr>
      <w:rPr>
        <w:rFonts w:ascii="Arial" w:hAnsi="Arial" w:hint="default"/>
      </w:rPr>
    </w:lvl>
    <w:lvl w:ilvl="4" w:tplc="CBAE51D2" w:tentative="1">
      <w:start w:val="1"/>
      <w:numFmt w:val="bullet"/>
      <w:lvlText w:val="•"/>
      <w:lvlJc w:val="left"/>
      <w:pPr>
        <w:tabs>
          <w:tab w:val="num" w:pos="3600"/>
        </w:tabs>
        <w:ind w:left="3600" w:hanging="360"/>
      </w:pPr>
      <w:rPr>
        <w:rFonts w:ascii="Arial" w:hAnsi="Arial" w:hint="default"/>
      </w:rPr>
    </w:lvl>
    <w:lvl w:ilvl="5" w:tplc="424E04B0" w:tentative="1">
      <w:start w:val="1"/>
      <w:numFmt w:val="bullet"/>
      <w:lvlText w:val="•"/>
      <w:lvlJc w:val="left"/>
      <w:pPr>
        <w:tabs>
          <w:tab w:val="num" w:pos="4320"/>
        </w:tabs>
        <w:ind w:left="4320" w:hanging="360"/>
      </w:pPr>
      <w:rPr>
        <w:rFonts w:ascii="Arial" w:hAnsi="Arial" w:hint="default"/>
      </w:rPr>
    </w:lvl>
    <w:lvl w:ilvl="6" w:tplc="2604D656" w:tentative="1">
      <w:start w:val="1"/>
      <w:numFmt w:val="bullet"/>
      <w:lvlText w:val="•"/>
      <w:lvlJc w:val="left"/>
      <w:pPr>
        <w:tabs>
          <w:tab w:val="num" w:pos="5040"/>
        </w:tabs>
        <w:ind w:left="5040" w:hanging="360"/>
      </w:pPr>
      <w:rPr>
        <w:rFonts w:ascii="Arial" w:hAnsi="Arial" w:hint="default"/>
      </w:rPr>
    </w:lvl>
    <w:lvl w:ilvl="7" w:tplc="279CE736" w:tentative="1">
      <w:start w:val="1"/>
      <w:numFmt w:val="bullet"/>
      <w:lvlText w:val="•"/>
      <w:lvlJc w:val="left"/>
      <w:pPr>
        <w:tabs>
          <w:tab w:val="num" w:pos="5760"/>
        </w:tabs>
        <w:ind w:left="5760" w:hanging="360"/>
      </w:pPr>
      <w:rPr>
        <w:rFonts w:ascii="Arial" w:hAnsi="Arial" w:hint="default"/>
      </w:rPr>
    </w:lvl>
    <w:lvl w:ilvl="8" w:tplc="C07AB858" w:tentative="1">
      <w:start w:val="1"/>
      <w:numFmt w:val="bullet"/>
      <w:lvlText w:val="•"/>
      <w:lvlJc w:val="left"/>
      <w:pPr>
        <w:tabs>
          <w:tab w:val="num" w:pos="6480"/>
        </w:tabs>
        <w:ind w:left="6480" w:hanging="360"/>
      </w:pPr>
      <w:rPr>
        <w:rFonts w:ascii="Arial" w:hAnsi="Arial" w:hint="default"/>
      </w:rPr>
    </w:lvl>
  </w:abstractNum>
  <w:abstractNum w:abstractNumId="13">
    <w:nsid w:val="5CF97A88"/>
    <w:multiLevelType w:val="hybridMultilevel"/>
    <w:tmpl w:val="08E21BA8"/>
    <w:lvl w:ilvl="0" w:tplc="6DA035F6">
      <w:start w:val="1"/>
      <w:numFmt w:val="decimal"/>
      <w:lvlText w:val="%1)"/>
      <w:lvlJc w:val="left"/>
      <w:pPr>
        <w:tabs>
          <w:tab w:val="num" w:pos="720"/>
        </w:tabs>
        <w:ind w:left="720" w:hanging="360"/>
      </w:pPr>
    </w:lvl>
    <w:lvl w:ilvl="1" w:tplc="6E5A127E" w:tentative="1">
      <w:start w:val="1"/>
      <w:numFmt w:val="decimal"/>
      <w:lvlText w:val="%2)"/>
      <w:lvlJc w:val="left"/>
      <w:pPr>
        <w:tabs>
          <w:tab w:val="num" w:pos="1440"/>
        </w:tabs>
        <w:ind w:left="1440" w:hanging="360"/>
      </w:pPr>
    </w:lvl>
    <w:lvl w:ilvl="2" w:tplc="BF9C6942" w:tentative="1">
      <w:start w:val="1"/>
      <w:numFmt w:val="decimal"/>
      <w:lvlText w:val="%3)"/>
      <w:lvlJc w:val="left"/>
      <w:pPr>
        <w:tabs>
          <w:tab w:val="num" w:pos="2160"/>
        </w:tabs>
        <w:ind w:left="2160" w:hanging="360"/>
      </w:pPr>
    </w:lvl>
    <w:lvl w:ilvl="3" w:tplc="92D453CC" w:tentative="1">
      <w:start w:val="1"/>
      <w:numFmt w:val="decimal"/>
      <w:lvlText w:val="%4)"/>
      <w:lvlJc w:val="left"/>
      <w:pPr>
        <w:tabs>
          <w:tab w:val="num" w:pos="2880"/>
        </w:tabs>
        <w:ind w:left="2880" w:hanging="360"/>
      </w:pPr>
    </w:lvl>
    <w:lvl w:ilvl="4" w:tplc="3F9EDDE8" w:tentative="1">
      <w:start w:val="1"/>
      <w:numFmt w:val="decimal"/>
      <w:lvlText w:val="%5)"/>
      <w:lvlJc w:val="left"/>
      <w:pPr>
        <w:tabs>
          <w:tab w:val="num" w:pos="3600"/>
        </w:tabs>
        <w:ind w:left="3600" w:hanging="360"/>
      </w:pPr>
    </w:lvl>
    <w:lvl w:ilvl="5" w:tplc="CAF8209E" w:tentative="1">
      <w:start w:val="1"/>
      <w:numFmt w:val="decimal"/>
      <w:lvlText w:val="%6)"/>
      <w:lvlJc w:val="left"/>
      <w:pPr>
        <w:tabs>
          <w:tab w:val="num" w:pos="4320"/>
        </w:tabs>
        <w:ind w:left="4320" w:hanging="360"/>
      </w:pPr>
    </w:lvl>
    <w:lvl w:ilvl="6" w:tplc="93FE15E4" w:tentative="1">
      <w:start w:val="1"/>
      <w:numFmt w:val="decimal"/>
      <w:lvlText w:val="%7)"/>
      <w:lvlJc w:val="left"/>
      <w:pPr>
        <w:tabs>
          <w:tab w:val="num" w:pos="5040"/>
        </w:tabs>
        <w:ind w:left="5040" w:hanging="360"/>
      </w:pPr>
    </w:lvl>
    <w:lvl w:ilvl="7" w:tplc="401CFC8E" w:tentative="1">
      <w:start w:val="1"/>
      <w:numFmt w:val="decimal"/>
      <w:lvlText w:val="%8)"/>
      <w:lvlJc w:val="left"/>
      <w:pPr>
        <w:tabs>
          <w:tab w:val="num" w:pos="5760"/>
        </w:tabs>
        <w:ind w:left="5760" w:hanging="360"/>
      </w:pPr>
    </w:lvl>
    <w:lvl w:ilvl="8" w:tplc="74B6F9CC" w:tentative="1">
      <w:start w:val="1"/>
      <w:numFmt w:val="decimal"/>
      <w:lvlText w:val="%9)"/>
      <w:lvlJc w:val="left"/>
      <w:pPr>
        <w:tabs>
          <w:tab w:val="num" w:pos="6480"/>
        </w:tabs>
        <w:ind w:left="6480" w:hanging="360"/>
      </w:pPr>
    </w:lvl>
  </w:abstractNum>
  <w:abstractNum w:abstractNumId="14">
    <w:nsid w:val="6610454D"/>
    <w:multiLevelType w:val="hybridMultilevel"/>
    <w:tmpl w:val="A0AED92A"/>
    <w:lvl w:ilvl="0" w:tplc="B1BE344C">
      <w:start w:val="1"/>
      <w:numFmt w:val="bullet"/>
      <w:lvlText w:val=""/>
      <w:lvlJc w:val="left"/>
      <w:pPr>
        <w:tabs>
          <w:tab w:val="num" w:pos="720"/>
        </w:tabs>
        <w:ind w:left="720" w:hanging="360"/>
      </w:pPr>
      <w:rPr>
        <w:rFonts w:ascii="Wingdings" w:hAnsi="Wingdings" w:hint="default"/>
      </w:rPr>
    </w:lvl>
    <w:lvl w:ilvl="1" w:tplc="916C733A" w:tentative="1">
      <w:start w:val="1"/>
      <w:numFmt w:val="bullet"/>
      <w:lvlText w:val=""/>
      <w:lvlJc w:val="left"/>
      <w:pPr>
        <w:tabs>
          <w:tab w:val="num" w:pos="1440"/>
        </w:tabs>
        <w:ind w:left="1440" w:hanging="360"/>
      </w:pPr>
      <w:rPr>
        <w:rFonts w:ascii="Wingdings" w:hAnsi="Wingdings" w:hint="default"/>
      </w:rPr>
    </w:lvl>
    <w:lvl w:ilvl="2" w:tplc="176E1C7E" w:tentative="1">
      <w:start w:val="1"/>
      <w:numFmt w:val="bullet"/>
      <w:lvlText w:val=""/>
      <w:lvlJc w:val="left"/>
      <w:pPr>
        <w:tabs>
          <w:tab w:val="num" w:pos="2160"/>
        </w:tabs>
        <w:ind w:left="2160" w:hanging="360"/>
      </w:pPr>
      <w:rPr>
        <w:rFonts w:ascii="Wingdings" w:hAnsi="Wingdings" w:hint="default"/>
      </w:rPr>
    </w:lvl>
    <w:lvl w:ilvl="3" w:tplc="5B566170" w:tentative="1">
      <w:start w:val="1"/>
      <w:numFmt w:val="bullet"/>
      <w:lvlText w:val=""/>
      <w:lvlJc w:val="left"/>
      <w:pPr>
        <w:tabs>
          <w:tab w:val="num" w:pos="2880"/>
        </w:tabs>
        <w:ind w:left="2880" w:hanging="360"/>
      </w:pPr>
      <w:rPr>
        <w:rFonts w:ascii="Wingdings" w:hAnsi="Wingdings" w:hint="default"/>
      </w:rPr>
    </w:lvl>
    <w:lvl w:ilvl="4" w:tplc="9EB633D2" w:tentative="1">
      <w:start w:val="1"/>
      <w:numFmt w:val="bullet"/>
      <w:lvlText w:val=""/>
      <w:lvlJc w:val="left"/>
      <w:pPr>
        <w:tabs>
          <w:tab w:val="num" w:pos="3600"/>
        </w:tabs>
        <w:ind w:left="3600" w:hanging="360"/>
      </w:pPr>
      <w:rPr>
        <w:rFonts w:ascii="Wingdings" w:hAnsi="Wingdings" w:hint="default"/>
      </w:rPr>
    </w:lvl>
    <w:lvl w:ilvl="5" w:tplc="89BC5CAA" w:tentative="1">
      <w:start w:val="1"/>
      <w:numFmt w:val="bullet"/>
      <w:lvlText w:val=""/>
      <w:lvlJc w:val="left"/>
      <w:pPr>
        <w:tabs>
          <w:tab w:val="num" w:pos="4320"/>
        </w:tabs>
        <w:ind w:left="4320" w:hanging="360"/>
      </w:pPr>
      <w:rPr>
        <w:rFonts w:ascii="Wingdings" w:hAnsi="Wingdings" w:hint="default"/>
      </w:rPr>
    </w:lvl>
    <w:lvl w:ilvl="6" w:tplc="77769070" w:tentative="1">
      <w:start w:val="1"/>
      <w:numFmt w:val="bullet"/>
      <w:lvlText w:val=""/>
      <w:lvlJc w:val="left"/>
      <w:pPr>
        <w:tabs>
          <w:tab w:val="num" w:pos="5040"/>
        </w:tabs>
        <w:ind w:left="5040" w:hanging="360"/>
      </w:pPr>
      <w:rPr>
        <w:rFonts w:ascii="Wingdings" w:hAnsi="Wingdings" w:hint="default"/>
      </w:rPr>
    </w:lvl>
    <w:lvl w:ilvl="7" w:tplc="A7FCD8A4" w:tentative="1">
      <w:start w:val="1"/>
      <w:numFmt w:val="bullet"/>
      <w:lvlText w:val=""/>
      <w:lvlJc w:val="left"/>
      <w:pPr>
        <w:tabs>
          <w:tab w:val="num" w:pos="5760"/>
        </w:tabs>
        <w:ind w:left="5760" w:hanging="360"/>
      </w:pPr>
      <w:rPr>
        <w:rFonts w:ascii="Wingdings" w:hAnsi="Wingdings" w:hint="default"/>
      </w:rPr>
    </w:lvl>
    <w:lvl w:ilvl="8" w:tplc="852A1340" w:tentative="1">
      <w:start w:val="1"/>
      <w:numFmt w:val="bullet"/>
      <w:lvlText w:val=""/>
      <w:lvlJc w:val="left"/>
      <w:pPr>
        <w:tabs>
          <w:tab w:val="num" w:pos="6480"/>
        </w:tabs>
        <w:ind w:left="6480" w:hanging="360"/>
      </w:pPr>
      <w:rPr>
        <w:rFonts w:ascii="Wingdings" w:hAnsi="Wingdings" w:hint="default"/>
      </w:rPr>
    </w:lvl>
  </w:abstractNum>
  <w:abstractNum w:abstractNumId="15">
    <w:nsid w:val="69E1357B"/>
    <w:multiLevelType w:val="hybridMultilevel"/>
    <w:tmpl w:val="B65EC882"/>
    <w:lvl w:ilvl="0" w:tplc="A24AA0CE">
      <w:start w:val="1"/>
      <w:numFmt w:val="bullet"/>
      <w:lvlText w:val=""/>
      <w:lvlJc w:val="left"/>
      <w:pPr>
        <w:tabs>
          <w:tab w:val="num" w:pos="720"/>
        </w:tabs>
        <w:ind w:left="720" w:hanging="360"/>
      </w:pPr>
      <w:rPr>
        <w:rFonts w:ascii="Wingdings" w:hAnsi="Wingdings" w:hint="default"/>
      </w:rPr>
    </w:lvl>
    <w:lvl w:ilvl="1" w:tplc="8F3EA472" w:tentative="1">
      <w:start w:val="1"/>
      <w:numFmt w:val="bullet"/>
      <w:lvlText w:val=""/>
      <w:lvlJc w:val="left"/>
      <w:pPr>
        <w:tabs>
          <w:tab w:val="num" w:pos="1440"/>
        </w:tabs>
        <w:ind w:left="1440" w:hanging="360"/>
      </w:pPr>
      <w:rPr>
        <w:rFonts w:ascii="Wingdings" w:hAnsi="Wingdings" w:hint="default"/>
      </w:rPr>
    </w:lvl>
    <w:lvl w:ilvl="2" w:tplc="21785F5E" w:tentative="1">
      <w:start w:val="1"/>
      <w:numFmt w:val="bullet"/>
      <w:lvlText w:val=""/>
      <w:lvlJc w:val="left"/>
      <w:pPr>
        <w:tabs>
          <w:tab w:val="num" w:pos="2160"/>
        </w:tabs>
        <w:ind w:left="2160" w:hanging="360"/>
      </w:pPr>
      <w:rPr>
        <w:rFonts w:ascii="Wingdings" w:hAnsi="Wingdings" w:hint="default"/>
      </w:rPr>
    </w:lvl>
    <w:lvl w:ilvl="3" w:tplc="F8B4CC2A" w:tentative="1">
      <w:start w:val="1"/>
      <w:numFmt w:val="bullet"/>
      <w:lvlText w:val=""/>
      <w:lvlJc w:val="left"/>
      <w:pPr>
        <w:tabs>
          <w:tab w:val="num" w:pos="2880"/>
        </w:tabs>
        <w:ind w:left="2880" w:hanging="360"/>
      </w:pPr>
      <w:rPr>
        <w:rFonts w:ascii="Wingdings" w:hAnsi="Wingdings" w:hint="default"/>
      </w:rPr>
    </w:lvl>
    <w:lvl w:ilvl="4" w:tplc="F370BE8E" w:tentative="1">
      <w:start w:val="1"/>
      <w:numFmt w:val="bullet"/>
      <w:lvlText w:val=""/>
      <w:lvlJc w:val="left"/>
      <w:pPr>
        <w:tabs>
          <w:tab w:val="num" w:pos="3600"/>
        </w:tabs>
        <w:ind w:left="3600" w:hanging="360"/>
      </w:pPr>
      <w:rPr>
        <w:rFonts w:ascii="Wingdings" w:hAnsi="Wingdings" w:hint="default"/>
      </w:rPr>
    </w:lvl>
    <w:lvl w:ilvl="5" w:tplc="DA5A3964" w:tentative="1">
      <w:start w:val="1"/>
      <w:numFmt w:val="bullet"/>
      <w:lvlText w:val=""/>
      <w:lvlJc w:val="left"/>
      <w:pPr>
        <w:tabs>
          <w:tab w:val="num" w:pos="4320"/>
        </w:tabs>
        <w:ind w:left="4320" w:hanging="360"/>
      </w:pPr>
      <w:rPr>
        <w:rFonts w:ascii="Wingdings" w:hAnsi="Wingdings" w:hint="default"/>
      </w:rPr>
    </w:lvl>
    <w:lvl w:ilvl="6" w:tplc="FA205940" w:tentative="1">
      <w:start w:val="1"/>
      <w:numFmt w:val="bullet"/>
      <w:lvlText w:val=""/>
      <w:lvlJc w:val="left"/>
      <w:pPr>
        <w:tabs>
          <w:tab w:val="num" w:pos="5040"/>
        </w:tabs>
        <w:ind w:left="5040" w:hanging="360"/>
      </w:pPr>
      <w:rPr>
        <w:rFonts w:ascii="Wingdings" w:hAnsi="Wingdings" w:hint="default"/>
      </w:rPr>
    </w:lvl>
    <w:lvl w:ilvl="7" w:tplc="5FE69998" w:tentative="1">
      <w:start w:val="1"/>
      <w:numFmt w:val="bullet"/>
      <w:lvlText w:val=""/>
      <w:lvlJc w:val="left"/>
      <w:pPr>
        <w:tabs>
          <w:tab w:val="num" w:pos="5760"/>
        </w:tabs>
        <w:ind w:left="5760" w:hanging="360"/>
      </w:pPr>
      <w:rPr>
        <w:rFonts w:ascii="Wingdings" w:hAnsi="Wingdings" w:hint="default"/>
      </w:rPr>
    </w:lvl>
    <w:lvl w:ilvl="8" w:tplc="D460F7B6" w:tentative="1">
      <w:start w:val="1"/>
      <w:numFmt w:val="bullet"/>
      <w:lvlText w:val=""/>
      <w:lvlJc w:val="left"/>
      <w:pPr>
        <w:tabs>
          <w:tab w:val="num" w:pos="6480"/>
        </w:tabs>
        <w:ind w:left="6480" w:hanging="360"/>
      </w:pPr>
      <w:rPr>
        <w:rFonts w:ascii="Wingdings" w:hAnsi="Wingdings" w:hint="default"/>
      </w:rPr>
    </w:lvl>
  </w:abstractNum>
  <w:abstractNum w:abstractNumId="16">
    <w:nsid w:val="743D289B"/>
    <w:multiLevelType w:val="hybridMultilevel"/>
    <w:tmpl w:val="C4E4DC6E"/>
    <w:lvl w:ilvl="0" w:tplc="1A86D040">
      <w:start w:val="1"/>
      <w:numFmt w:val="bullet"/>
      <w:lvlText w:val=""/>
      <w:lvlJc w:val="left"/>
      <w:pPr>
        <w:tabs>
          <w:tab w:val="num" w:pos="720"/>
        </w:tabs>
        <w:ind w:left="720" w:hanging="360"/>
      </w:pPr>
      <w:rPr>
        <w:rFonts w:ascii="Wingdings 2" w:hAnsi="Wingdings 2" w:hint="default"/>
        <w:b w:val="0"/>
      </w:rPr>
    </w:lvl>
    <w:lvl w:ilvl="1" w:tplc="ADECD7B2" w:tentative="1">
      <w:start w:val="1"/>
      <w:numFmt w:val="bullet"/>
      <w:lvlText w:val=""/>
      <w:lvlJc w:val="left"/>
      <w:pPr>
        <w:tabs>
          <w:tab w:val="num" w:pos="1440"/>
        </w:tabs>
        <w:ind w:left="1440" w:hanging="360"/>
      </w:pPr>
      <w:rPr>
        <w:rFonts w:ascii="Wingdings 2" w:hAnsi="Wingdings 2" w:hint="default"/>
      </w:rPr>
    </w:lvl>
    <w:lvl w:ilvl="2" w:tplc="4F3079D6" w:tentative="1">
      <w:start w:val="1"/>
      <w:numFmt w:val="bullet"/>
      <w:lvlText w:val=""/>
      <w:lvlJc w:val="left"/>
      <w:pPr>
        <w:tabs>
          <w:tab w:val="num" w:pos="2160"/>
        </w:tabs>
        <w:ind w:left="2160" w:hanging="360"/>
      </w:pPr>
      <w:rPr>
        <w:rFonts w:ascii="Wingdings 2" w:hAnsi="Wingdings 2" w:hint="default"/>
      </w:rPr>
    </w:lvl>
    <w:lvl w:ilvl="3" w:tplc="81980A4C" w:tentative="1">
      <w:start w:val="1"/>
      <w:numFmt w:val="bullet"/>
      <w:lvlText w:val=""/>
      <w:lvlJc w:val="left"/>
      <w:pPr>
        <w:tabs>
          <w:tab w:val="num" w:pos="2880"/>
        </w:tabs>
        <w:ind w:left="2880" w:hanging="360"/>
      </w:pPr>
      <w:rPr>
        <w:rFonts w:ascii="Wingdings 2" w:hAnsi="Wingdings 2" w:hint="default"/>
      </w:rPr>
    </w:lvl>
    <w:lvl w:ilvl="4" w:tplc="6D8E6F3C" w:tentative="1">
      <w:start w:val="1"/>
      <w:numFmt w:val="bullet"/>
      <w:lvlText w:val=""/>
      <w:lvlJc w:val="left"/>
      <w:pPr>
        <w:tabs>
          <w:tab w:val="num" w:pos="3600"/>
        </w:tabs>
        <w:ind w:left="3600" w:hanging="360"/>
      </w:pPr>
      <w:rPr>
        <w:rFonts w:ascii="Wingdings 2" w:hAnsi="Wingdings 2" w:hint="default"/>
      </w:rPr>
    </w:lvl>
    <w:lvl w:ilvl="5" w:tplc="F1F8620E" w:tentative="1">
      <w:start w:val="1"/>
      <w:numFmt w:val="bullet"/>
      <w:lvlText w:val=""/>
      <w:lvlJc w:val="left"/>
      <w:pPr>
        <w:tabs>
          <w:tab w:val="num" w:pos="4320"/>
        </w:tabs>
        <w:ind w:left="4320" w:hanging="360"/>
      </w:pPr>
      <w:rPr>
        <w:rFonts w:ascii="Wingdings 2" w:hAnsi="Wingdings 2" w:hint="default"/>
      </w:rPr>
    </w:lvl>
    <w:lvl w:ilvl="6" w:tplc="16B212BE" w:tentative="1">
      <w:start w:val="1"/>
      <w:numFmt w:val="bullet"/>
      <w:lvlText w:val=""/>
      <w:lvlJc w:val="left"/>
      <w:pPr>
        <w:tabs>
          <w:tab w:val="num" w:pos="5040"/>
        </w:tabs>
        <w:ind w:left="5040" w:hanging="360"/>
      </w:pPr>
      <w:rPr>
        <w:rFonts w:ascii="Wingdings 2" w:hAnsi="Wingdings 2" w:hint="default"/>
      </w:rPr>
    </w:lvl>
    <w:lvl w:ilvl="7" w:tplc="64883D8A" w:tentative="1">
      <w:start w:val="1"/>
      <w:numFmt w:val="bullet"/>
      <w:lvlText w:val=""/>
      <w:lvlJc w:val="left"/>
      <w:pPr>
        <w:tabs>
          <w:tab w:val="num" w:pos="5760"/>
        </w:tabs>
        <w:ind w:left="5760" w:hanging="360"/>
      </w:pPr>
      <w:rPr>
        <w:rFonts w:ascii="Wingdings 2" w:hAnsi="Wingdings 2" w:hint="default"/>
      </w:rPr>
    </w:lvl>
    <w:lvl w:ilvl="8" w:tplc="515213AA" w:tentative="1">
      <w:start w:val="1"/>
      <w:numFmt w:val="bullet"/>
      <w:lvlText w:val=""/>
      <w:lvlJc w:val="left"/>
      <w:pPr>
        <w:tabs>
          <w:tab w:val="num" w:pos="6480"/>
        </w:tabs>
        <w:ind w:left="6480" w:hanging="360"/>
      </w:pPr>
      <w:rPr>
        <w:rFonts w:ascii="Wingdings 2" w:hAnsi="Wingdings 2" w:hint="default"/>
      </w:rPr>
    </w:lvl>
  </w:abstractNum>
  <w:abstractNum w:abstractNumId="17">
    <w:nsid w:val="79921EBE"/>
    <w:multiLevelType w:val="hybridMultilevel"/>
    <w:tmpl w:val="270A1B1E"/>
    <w:lvl w:ilvl="0" w:tplc="B7165B1E">
      <w:start w:val="1"/>
      <w:numFmt w:val="bullet"/>
      <w:lvlText w:val=""/>
      <w:lvlJc w:val="left"/>
      <w:pPr>
        <w:tabs>
          <w:tab w:val="num" w:pos="720"/>
        </w:tabs>
        <w:ind w:left="720" w:hanging="360"/>
      </w:pPr>
      <w:rPr>
        <w:rFonts w:ascii="Wingdings" w:hAnsi="Wingdings" w:hint="default"/>
      </w:rPr>
    </w:lvl>
    <w:lvl w:ilvl="1" w:tplc="E79E34C2" w:tentative="1">
      <w:start w:val="1"/>
      <w:numFmt w:val="bullet"/>
      <w:lvlText w:val=""/>
      <w:lvlJc w:val="left"/>
      <w:pPr>
        <w:tabs>
          <w:tab w:val="num" w:pos="1440"/>
        </w:tabs>
        <w:ind w:left="1440" w:hanging="360"/>
      </w:pPr>
      <w:rPr>
        <w:rFonts w:ascii="Wingdings" w:hAnsi="Wingdings" w:hint="default"/>
      </w:rPr>
    </w:lvl>
    <w:lvl w:ilvl="2" w:tplc="52EC9CFA" w:tentative="1">
      <w:start w:val="1"/>
      <w:numFmt w:val="bullet"/>
      <w:lvlText w:val=""/>
      <w:lvlJc w:val="left"/>
      <w:pPr>
        <w:tabs>
          <w:tab w:val="num" w:pos="2160"/>
        </w:tabs>
        <w:ind w:left="2160" w:hanging="360"/>
      </w:pPr>
      <w:rPr>
        <w:rFonts w:ascii="Wingdings" w:hAnsi="Wingdings" w:hint="default"/>
      </w:rPr>
    </w:lvl>
    <w:lvl w:ilvl="3" w:tplc="CC8E17B0" w:tentative="1">
      <w:start w:val="1"/>
      <w:numFmt w:val="bullet"/>
      <w:lvlText w:val=""/>
      <w:lvlJc w:val="left"/>
      <w:pPr>
        <w:tabs>
          <w:tab w:val="num" w:pos="2880"/>
        </w:tabs>
        <w:ind w:left="2880" w:hanging="360"/>
      </w:pPr>
      <w:rPr>
        <w:rFonts w:ascii="Wingdings" w:hAnsi="Wingdings" w:hint="default"/>
      </w:rPr>
    </w:lvl>
    <w:lvl w:ilvl="4" w:tplc="1CE60B6C" w:tentative="1">
      <w:start w:val="1"/>
      <w:numFmt w:val="bullet"/>
      <w:lvlText w:val=""/>
      <w:lvlJc w:val="left"/>
      <w:pPr>
        <w:tabs>
          <w:tab w:val="num" w:pos="3600"/>
        </w:tabs>
        <w:ind w:left="3600" w:hanging="360"/>
      </w:pPr>
      <w:rPr>
        <w:rFonts w:ascii="Wingdings" w:hAnsi="Wingdings" w:hint="default"/>
      </w:rPr>
    </w:lvl>
    <w:lvl w:ilvl="5" w:tplc="9E4C66CC" w:tentative="1">
      <w:start w:val="1"/>
      <w:numFmt w:val="bullet"/>
      <w:lvlText w:val=""/>
      <w:lvlJc w:val="left"/>
      <w:pPr>
        <w:tabs>
          <w:tab w:val="num" w:pos="4320"/>
        </w:tabs>
        <w:ind w:left="4320" w:hanging="360"/>
      </w:pPr>
      <w:rPr>
        <w:rFonts w:ascii="Wingdings" w:hAnsi="Wingdings" w:hint="default"/>
      </w:rPr>
    </w:lvl>
    <w:lvl w:ilvl="6" w:tplc="1A12A3C0" w:tentative="1">
      <w:start w:val="1"/>
      <w:numFmt w:val="bullet"/>
      <w:lvlText w:val=""/>
      <w:lvlJc w:val="left"/>
      <w:pPr>
        <w:tabs>
          <w:tab w:val="num" w:pos="5040"/>
        </w:tabs>
        <w:ind w:left="5040" w:hanging="360"/>
      </w:pPr>
      <w:rPr>
        <w:rFonts w:ascii="Wingdings" w:hAnsi="Wingdings" w:hint="default"/>
      </w:rPr>
    </w:lvl>
    <w:lvl w:ilvl="7" w:tplc="A3D6E506" w:tentative="1">
      <w:start w:val="1"/>
      <w:numFmt w:val="bullet"/>
      <w:lvlText w:val=""/>
      <w:lvlJc w:val="left"/>
      <w:pPr>
        <w:tabs>
          <w:tab w:val="num" w:pos="5760"/>
        </w:tabs>
        <w:ind w:left="5760" w:hanging="360"/>
      </w:pPr>
      <w:rPr>
        <w:rFonts w:ascii="Wingdings" w:hAnsi="Wingdings" w:hint="default"/>
      </w:rPr>
    </w:lvl>
    <w:lvl w:ilvl="8" w:tplc="AADE905A" w:tentative="1">
      <w:start w:val="1"/>
      <w:numFmt w:val="bullet"/>
      <w:lvlText w:val=""/>
      <w:lvlJc w:val="left"/>
      <w:pPr>
        <w:tabs>
          <w:tab w:val="num" w:pos="6480"/>
        </w:tabs>
        <w:ind w:left="6480" w:hanging="360"/>
      </w:pPr>
      <w:rPr>
        <w:rFonts w:ascii="Wingdings" w:hAnsi="Wingdings" w:hint="default"/>
      </w:rPr>
    </w:lvl>
  </w:abstractNum>
  <w:abstractNum w:abstractNumId="18">
    <w:nsid w:val="7E542741"/>
    <w:multiLevelType w:val="hybridMultilevel"/>
    <w:tmpl w:val="3DC63634"/>
    <w:lvl w:ilvl="0" w:tplc="F9887426">
      <w:start w:val="1"/>
      <w:numFmt w:val="decimal"/>
      <w:lvlText w:val="(%1)"/>
      <w:lvlJc w:val="left"/>
      <w:pPr>
        <w:tabs>
          <w:tab w:val="num" w:pos="720"/>
        </w:tabs>
        <w:ind w:left="720" w:hanging="360"/>
      </w:pPr>
    </w:lvl>
    <w:lvl w:ilvl="1" w:tplc="30164804" w:tentative="1">
      <w:start w:val="1"/>
      <w:numFmt w:val="decimal"/>
      <w:lvlText w:val="(%2)"/>
      <w:lvlJc w:val="left"/>
      <w:pPr>
        <w:tabs>
          <w:tab w:val="num" w:pos="1440"/>
        </w:tabs>
        <w:ind w:left="1440" w:hanging="360"/>
      </w:pPr>
    </w:lvl>
    <w:lvl w:ilvl="2" w:tplc="4B9CF0A8" w:tentative="1">
      <w:start w:val="1"/>
      <w:numFmt w:val="decimal"/>
      <w:lvlText w:val="(%3)"/>
      <w:lvlJc w:val="left"/>
      <w:pPr>
        <w:tabs>
          <w:tab w:val="num" w:pos="2160"/>
        </w:tabs>
        <w:ind w:left="2160" w:hanging="360"/>
      </w:pPr>
    </w:lvl>
    <w:lvl w:ilvl="3" w:tplc="F4E6A900" w:tentative="1">
      <w:start w:val="1"/>
      <w:numFmt w:val="decimal"/>
      <w:lvlText w:val="(%4)"/>
      <w:lvlJc w:val="left"/>
      <w:pPr>
        <w:tabs>
          <w:tab w:val="num" w:pos="2880"/>
        </w:tabs>
        <w:ind w:left="2880" w:hanging="360"/>
      </w:pPr>
    </w:lvl>
    <w:lvl w:ilvl="4" w:tplc="1176511A" w:tentative="1">
      <w:start w:val="1"/>
      <w:numFmt w:val="decimal"/>
      <w:lvlText w:val="(%5)"/>
      <w:lvlJc w:val="left"/>
      <w:pPr>
        <w:tabs>
          <w:tab w:val="num" w:pos="3600"/>
        </w:tabs>
        <w:ind w:left="3600" w:hanging="360"/>
      </w:pPr>
    </w:lvl>
    <w:lvl w:ilvl="5" w:tplc="A470D366" w:tentative="1">
      <w:start w:val="1"/>
      <w:numFmt w:val="decimal"/>
      <w:lvlText w:val="(%6)"/>
      <w:lvlJc w:val="left"/>
      <w:pPr>
        <w:tabs>
          <w:tab w:val="num" w:pos="4320"/>
        </w:tabs>
        <w:ind w:left="4320" w:hanging="360"/>
      </w:pPr>
    </w:lvl>
    <w:lvl w:ilvl="6" w:tplc="7B02860A" w:tentative="1">
      <w:start w:val="1"/>
      <w:numFmt w:val="decimal"/>
      <w:lvlText w:val="(%7)"/>
      <w:lvlJc w:val="left"/>
      <w:pPr>
        <w:tabs>
          <w:tab w:val="num" w:pos="5040"/>
        </w:tabs>
        <w:ind w:left="5040" w:hanging="360"/>
      </w:pPr>
    </w:lvl>
    <w:lvl w:ilvl="7" w:tplc="BE8212CC" w:tentative="1">
      <w:start w:val="1"/>
      <w:numFmt w:val="decimal"/>
      <w:lvlText w:val="(%8)"/>
      <w:lvlJc w:val="left"/>
      <w:pPr>
        <w:tabs>
          <w:tab w:val="num" w:pos="5760"/>
        </w:tabs>
        <w:ind w:left="5760" w:hanging="360"/>
      </w:pPr>
    </w:lvl>
    <w:lvl w:ilvl="8" w:tplc="75EE99A6" w:tentative="1">
      <w:start w:val="1"/>
      <w:numFmt w:val="decimal"/>
      <w:lvlText w:val="(%9)"/>
      <w:lvlJc w:val="left"/>
      <w:pPr>
        <w:tabs>
          <w:tab w:val="num" w:pos="6480"/>
        </w:tabs>
        <w:ind w:left="6480" w:hanging="360"/>
      </w:pPr>
    </w:lvl>
  </w:abstractNum>
  <w:num w:numId="1">
    <w:abstractNumId w:val="3"/>
  </w:num>
  <w:num w:numId="2">
    <w:abstractNumId w:val="18"/>
  </w:num>
  <w:num w:numId="3">
    <w:abstractNumId w:val="11"/>
  </w:num>
  <w:num w:numId="4">
    <w:abstractNumId w:val="10"/>
  </w:num>
  <w:num w:numId="5">
    <w:abstractNumId w:val="13"/>
  </w:num>
  <w:num w:numId="6">
    <w:abstractNumId w:val="4"/>
  </w:num>
  <w:num w:numId="7">
    <w:abstractNumId w:val="6"/>
  </w:num>
  <w:num w:numId="8">
    <w:abstractNumId w:val="15"/>
  </w:num>
  <w:num w:numId="9">
    <w:abstractNumId w:val="17"/>
  </w:num>
  <w:num w:numId="10">
    <w:abstractNumId w:val="5"/>
  </w:num>
  <w:num w:numId="11">
    <w:abstractNumId w:val="14"/>
  </w:num>
  <w:num w:numId="12">
    <w:abstractNumId w:val="12"/>
  </w:num>
  <w:num w:numId="13">
    <w:abstractNumId w:val="7"/>
  </w:num>
  <w:num w:numId="14">
    <w:abstractNumId w:val="16"/>
  </w:num>
  <w:num w:numId="15">
    <w:abstractNumId w:val="0"/>
  </w:num>
  <w:num w:numId="16">
    <w:abstractNumId w:val="1"/>
  </w:num>
  <w:num w:numId="17">
    <w:abstractNumId w:val="9"/>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D4D"/>
    <w:rsid w:val="0002123E"/>
    <w:rsid w:val="000528C8"/>
    <w:rsid w:val="00071561"/>
    <w:rsid w:val="00091F11"/>
    <w:rsid w:val="00094AFF"/>
    <w:rsid w:val="00095F54"/>
    <w:rsid w:val="000D5544"/>
    <w:rsid w:val="001409A6"/>
    <w:rsid w:val="001628DF"/>
    <w:rsid w:val="0017119C"/>
    <w:rsid w:val="00183974"/>
    <w:rsid w:val="001A1C22"/>
    <w:rsid w:val="001A2E8B"/>
    <w:rsid w:val="001A4D4B"/>
    <w:rsid w:val="001B06E6"/>
    <w:rsid w:val="001E10DA"/>
    <w:rsid w:val="001E1141"/>
    <w:rsid w:val="001E7E37"/>
    <w:rsid w:val="0023392E"/>
    <w:rsid w:val="00240BE4"/>
    <w:rsid w:val="002423EE"/>
    <w:rsid w:val="002A2F4A"/>
    <w:rsid w:val="002B3457"/>
    <w:rsid w:val="003A2299"/>
    <w:rsid w:val="003C71D1"/>
    <w:rsid w:val="00410214"/>
    <w:rsid w:val="00422FA4"/>
    <w:rsid w:val="004B41CE"/>
    <w:rsid w:val="004E024B"/>
    <w:rsid w:val="004F3DC7"/>
    <w:rsid w:val="0052608D"/>
    <w:rsid w:val="005370AA"/>
    <w:rsid w:val="00552847"/>
    <w:rsid w:val="006660F6"/>
    <w:rsid w:val="006675F2"/>
    <w:rsid w:val="00692B4F"/>
    <w:rsid w:val="006B0194"/>
    <w:rsid w:val="00753226"/>
    <w:rsid w:val="00756E33"/>
    <w:rsid w:val="00795FB5"/>
    <w:rsid w:val="007F3150"/>
    <w:rsid w:val="00813908"/>
    <w:rsid w:val="008233F8"/>
    <w:rsid w:val="008A095E"/>
    <w:rsid w:val="008A3A8C"/>
    <w:rsid w:val="008C6584"/>
    <w:rsid w:val="008E7FC0"/>
    <w:rsid w:val="00907725"/>
    <w:rsid w:val="00914CEE"/>
    <w:rsid w:val="0093626B"/>
    <w:rsid w:val="00974E24"/>
    <w:rsid w:val="009A6394"/>
    <w:rsid w:val="009B61B3"/>
    <w:rsid w:val="00A10697"/>
    <w:rsid w:val="00A56230"/>
    <w:rsid w:val="00A756D5"/>
    <w:rsid w:val="00A83B7F"/>
    <w:rsid w:val="00A86AD4"/>
    <w:rsid w:val="00AA704B"/>
    <w:rsid w:val="00AE64F8"/>
    <w:rsid w:val="00B01457"/>
    <w:rsid w:val="00B84D28"/>
    <w:rsid w:val="00B93A1C"/>
    <w:rsid w:val="00BD5BEE"/>
    <w:rsid w:val="00C01346"/>
    <w:rsid w:val="00C64ECD"/>
    <w:rsid w:val="00C66DCC"/>
    <w:rsid w:val="00C84E9F"/>
    <w:rsid w:val="00CA312C"/>
    <w:rsid w:val="00CB6F82"/>
    <w:rsid w:val="00CC4A46"/>
    <w:rsid w:val="00CC5B5F"/>
    <w:rsid w:val="00CE1C79"/>
    <w:rsid w:val="00D2215F"/>
    <w:rsid w:val="00D4596D"/>
    <w:rsid w:val="00D52D47"/>
    <w:rsid w:val="00D95C53"/>
    <w:rsid w:val="00DA56EE"/>
    <w:rsid w:val="00DB3FA9"/>
    <w:rsid w:val="00DC7A00"/>
    <w:rsid w:val="00DE30CE"/>
    <w:rsid w:val="00DF6826"/>
    <w:rsid w:val="00DF6E1E"/>
    <w:rsid w:val="00E013CB"/>
    <w:rsid w:val="00E11ACB"/>
    <w:rsid w:val="00E24DC4"/>
    <w:rsid w:val="00E567EF"/>
    <w:rsid w:val="00E80EBE"/>
    <w:rsid w:val="00EB412F"/>
    <w:rsid w:val="00EC3C81"/>
    <w:rsid w:val="00ED6B90"/>
    <w:rsid w:val="00ED767F"/>
    <w:rsid w:val="00F03740"/>
    <w:rsid w:val="00F657F4"/>
    <w:rsid w:val="00F732E4"/>
    <w:rsid w:val="00F81B6A"/>
    <w:rsid w:val="00F83D4D"/>
    <w:rsid w:val="00FE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B9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B90"/>
    <w:pPr>
      <w:ind w:left="720"/>
      <w:contextualSpacing/>
    </w:pPr>
  </w:style>
  <w:style w:type="table" w:styleId="TableGrid">
    <w:name w:val="Table Grid"/>
    <w:basedOn w:val="TableNormal"/>
    <w:uiPriority w:val="59"/>
    <w:rsid w:val="00ED6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B90"/>
    <w:rPr>
      <w:rFonts w:ascii="Tahoma" w:hAnsi="Tahoma" w:cs="Tahoma"/>
      <w:sz w:val="16"/>
      <w:szCs w:val="16"/>
    </w:rPr>
  </w:style>
  <w:style w:type="paragraph" w:styleId="NormalWeb">
    <w:name w:val="Normal (Web)"/>
    <w:basedOn w:val="Normal"/>
    <w:uiPriority w:val="99"/>
    <w:semiHidden/>
    <w:unhideWhenUsed/>
    <w:rsid w:val="001A2E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E5B4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Default"/>
    <w:next w:val="Default"/>
    <w:link w:val="BodyTextChar"/>
    <w:uiPriority w:val="99"/>
    <w:rsid w:val="0002123E"/>
    <w:rPr>
      <w:color w:val="auto"/>
    </w:rPr>
  </w:style>
  <w:style w:type="character" w:customStyle="1" w:styleId="BodyTextChar">
    <w:name w:val="Body Text Char"/>
    <w:basedOn w:val="DefaultParagraphFont"/>
    <w:link w:val="BodyText"/>
    <w:uiPriority w:val="99"/>
    <w:rsid w:val="0002123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83974"/>
    <w:rPr>
      <w:sz w:val="16"/>
      <w:szCs w:val="16"/>
    </w:rPr>
  </w:style>
  <w:style w:type="paragraph" w:styleId="CommentText">
    <w:name w:val="annotation text"/>
    <w:basedOn w:val="Normal"/>
    <w:link w:val="CommentTextChar"/>
    <w:uiPriority w:val="99"/>
    <w:semiHidden/>
    <w:unhideWhenUsed/>
    <w:rsid w:val="00183974"/>
    <w:pPr>
      <w:spacing w:line="240" w:lineRule="auto"/>
    </w:pPr>
    <w:rPr>
      <w:sz w:val="20"/>
      <w:szCs w:val="20"/>
    </w:rPr>
  </w:style>
  <w:style w:type="character" w:customStyle="1" w:styleId="CommentTextChar">
    <w:name w:val="Comment Text Char"/>
    <w:basedOn w:val="DefaultParagraphFont"/>
    <w:link w:val="CommentText"/>
    <w:uiPriority w:val="99"/>
    <w:semiHidden/>
    <w:rsid w:val="00183974"/>
    <w:rPr>
      <w:sz w:val="20"/>
      <w:szCs w:val="20"/>
    </w:rPr>
  </w:style>
  <w:style w:type="paragraph" w:styleId="CommentSubject">
    <w:name w:val="annotation subject"/>
    <w:basedOn w:val="CommentText"/>
    <w:next w:val="CommentText"/>
    <w:link w:val="CommentSubjectChar"/>
    <w:uiPriority w:val="99"/>
    <w:semiHidden/>
    <w:unhideWhenUsed/>
    <w:rsid w:val="00183974"/>
    <w:rPr>
      <w:b/>
      <w:bCs/>
    </w:rPr>
  </w:style>
  <w:style w:type="character" w:customStyle="1" w:styleId="CommentSubjectChar">
    <w:name w:val="Comment Subject Char"/>
    <w:basedOn w:val="CommentTextChar"/>
    <w:link w:val="CommentSubject"/>
    <w:uiPriority w:val="99"/>
    <w:semiHidden/>
    <w:rsid w:val="001839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B9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B90"/>
    <w:pPr>
      <w:ind w:left="720"/>
      <w:contextualSpacing/>
    </w:pPr>
  </w:style>
  <w:style w:type="table" w:styleId="TableGrid">
    <w:name w:val="Table Grid"/>
    <w:basedOn w:val="TableNormal"/>
    <w:uiPriority w:val="59"/>
    <w:rsid w:val="00ED6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B90"/>
    <w:rPr>
      <w:rFonts w:ascii="Tahoma" w:hAnsi="Tahoma" w:cs="Tahoma"/>
      <w:sz w:val="16"/>
      <w:szCs w:val="16"/>
    </w:rPr>
  </w:style>
  <w:style w:type="paragraph" w:styleId="NormalWeb">
    <w:name w:val="Normal (Web)"/>
    <w:basedOn w:val="Normal"/>
    <w:uiPriority w:val="99"/>
    <w:semiHidden/>
    <w:unhideWhenUsed/>
    <w:rsid w:val="001A2E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E5B4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Default"/>
    <w:next w:val="Default"/>
    <w:link w:val="BodyTextChar"/>
    <w:uiPriority w:val="99"/>
    <w:rsid w:val="0002123E"/>
    <w:rPr>
      <w:color w:val="auto"/>
    </w:rPr>
  </w:style>
  <w:style w:type="character" w:customStyle="1" w:styleId="BodyTextChar">
    <w:name w:val="Body Text Char"/>
    <w:basedOn w:val="DefaultParagraphFont"/>
    <w:link w:val="BodyText"/>
    <w:uiPriority w:val="99"/>
    <w:rsid w:val="0002123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83974"/>
    <w:rPr>
      <w:sz w:val="16"/>
      <w:szCs w:val="16"/>
    </w:rPr>
  </w:style>
  <w:style w:type="paragraph" w:styleId="CommentText">
    <w:name w:val="annotation text"/>
    <w:basedOn w:val="Normal"/>
    <w:link w:val="CommentTextChar"/>
    <w:uiPriority w:val="99"/>
    <w:semiHidden/>
    <w:unhideWhenUsed/>
    <w:rsid w:val="00183974"/>
    <w:pPr>
      <w:spacing w:line="240" w:lineRule="auto"/>
    </w:pPr>
    <w:rPr>
      <w:sz w:val="20"/>
      <w:szCs w:val="20"/>
    </w:rPr>
  </w:style>
  <w:style w:type="character" w:customStyle="1" w:styleId="CommentTextChar">
    <w:name w:val="Comment Text Char"/>
    <w:basedOn w:val="DefaultParagraphFont"/>
    <w:link w:val="CommentText"/>
    <w:uiPriority w:val="99"/>
    <w:semiHidden/>
    <w:rsid w:val="00183974"/>
    <w:rPr>
      <w:sz w:val="20"/>
      <w:szCs w:val="20"/>
    </w:rPr>
  </w:style>
  <w:style w:type="paragraph" w:styleId="CommentSubject">
    <w:name w:val="annotation subject"/>
    <w:basedOn w:val="CommentText"/>
    <w:next w:val="CommentText"/>
    <w:link w:val="CommentSubjectChar"/>
    <w:uiPriority w:val="99"/>
    <w:semiHidden/>
    <w:unhideWhenUsed/>
    <w:rsid w:val="00183974"/>
    <w:rPr>
      <w:b/>
      <w:bCs/>
    </w:rPr>
  </w:style>
  <w:style w:type="character" w:customStyle="1" w:styleId="CommentSubjectChar">
    <w:name w:val="Comment Subject Char"/>
    <w:basedOn w:val="CommentTextChar"/>
    <w:link w:val="CommentSubject"/>
    <w:uiPriority w:val="99"/>
    <w:semiHidden/>
    <w:rsid w:val="00183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0388">
      <w:bodyDiv w:val="1"/>
      <w:marLeft w:val="0"/>
      <w:marRight w:val="0"/>
      <w:marTop w:val="0"/>
      <w:marBottom w:val="0"/>
      <w:divBdr>
        <w:top w:val="none" w:sz="0" w:space="0" w:color="auto"/>
        <w:left w:val="none" w:sz="0" w:space="0" w:color="auto"/>
        <w:bottom w:val="none" w:sz="0" w:space="0" w:color="auto"/>
        <w:right w:val="none" w:sz="0" w:space="0" w:color="auto"/>
      </w:divBdr>
    </w:div>
    <w:div w:id="23018483">
      <w:bodyDiv w:val="1"/>
      <w:marLeft w:val="0"/>
      <w:marRight w:val="0"/>
      <w:marTop w:val="0"/>
      <w:marBottom w:val="0"/>
      <w:divBdr>
        <w:top w:val="none" w:sz="0" w:space="0" w:color="auto"/>
        <w:left w:val="none" w:sz="0" w:space="0" w:color="auto"/>
        <w:bottom w:val="none" w:sz="0" w:space="0" w:color="auto"/>
        <w:right w:val="none" w:sz="0" w:space="0" w:color="auto"/>
      </w:divBdr>
    </w:div>
    <w:div w:id="309946318">
      <w:bodyDiv w:val="1"/>
      <w:marLeft w:val="0"/>
      <w:marRight w:val="0"/>
      <w:marTop w:val="0"/>
      <w:marBottom w:val="0"/>
      <w:divBdr>
        <w:top w:val="none" w:sz="0" w:space="0" w:color="auto"/>
        <w:left w:val="none" w:sz="0" w:space="0" w:color="auto"/>
        <w:bottom w:val="none" w:sz="0" w:space="0" w:color="auto"/>
        <w:right w:val="none" w:sz="0" w:space="0" w:color="auto"/>
      </w:divBdr>
    </w:div>
    <w:div w:id="319506663">
      <w:bodyDiv w:val="1"/>
      <w:marLeft w:val="0"/>
      <w:marRight w:val="0"/>
      <w:marTop w:val="0"/>
      <w:marBottom w:val="0"/>
      <w:divBdr>
        <w:top w:val="none" w:sz="0" w:space="0" w:color="auto"/>
        <w:left w:val="none" w:sz="0" w:space="0" w:color="auto"/>
        <w:bottom w:val="none" w:sz="0" w:space="0" w:color="auto"/>
        <w:right w:val="none" w:sz="0" w:space="0" w:color="auto"/>
      </w:divBdr>
      <w:divsChild>
        <w:div w:id="1949239609">
          <w:marLeft w:val="720"/>
          <w:marRight w:val="0"/>
          <w:marTop w:val="115"/>
          <w:marBottom w:val="0"/>
          <w:divBdr>
            <w:top w:val="none" w:sz="0" w:space="0" w:color="auto"/>
            <w:left w:val="none" w:sz="0" w:space="0" w:color="auto"/>
            <w:bottom w:val="none" w:sz="0" w:space="0" w:color="auto"/>
            <w:right w:val="none" w:sz="0" w:space="0" w:color="auto"/>
          </w:divBdr>
        </w:div>
        <w:div w:id="858587633">
          <w:marLeft w:val="720"/>
          <w:marRight w:val="0"/>
          <w:marTop w:val="115"/>
          <w:marBottom w:val="0"/>
          <w:divBdr>
            <w:top w:val="none" w:sz="0" w:space="0" w:color="auto"/>
            <w:left w:val="none" w:sz="0" w:space="0" w:color="auto"/>
            <w:bottom w:val="none" w:sz="0" w:space="0" w:color="auto"/>
            <w:right w:val="none" w:sz="0" w:space="0" w:color="auto"/>
          </w:divBdr>
        </w:div>
        <w:div w:id="1992054441">
          <w:marLeft w:val="720"/>
          <w:marRight w:val="0"/>
          <w:marTop w:val="115"/>
          <w:marBottom w:val="0"/>
          <w:divBdr>
            <w:top w:val="none" w:sz="0" w:space="0" w:color="auto"/>
            <w:left w:val="none" w:sz="0" w:space="0" w:color="auto"/>
            <w:bottom w:val="none" w:sz="0" w:space="0" w:color="auto"/>
            <w:right w:val="none" w:sz="0" w:space="0" w:color="auto"/>
          </w:divBdr>
        </w:div>
        <w:div w:id="1769040826">
          <w:marLeft w:val="720"/>
          <w:marRight w:val="0"/>
          <w:marTop w:val="115"/>
          <w:marBottom w:val="0"/>
          <w:divBdr>
            <w:top w:val="none" w:sz="0" w:space="0" w:color="auto"/>
            <w:left w:val="none" w:sz="0" w:space="0" w:color="auto"/>
            <w:bottom w:val="none" w:sz="0" w:space="0" w:color="auto"/>
            <w:right w:val="none" w:sz="0" w:space="0" w:color="auto"/>
          </w:divBdr>
        </w:div>
        <w:div w:id="991520025">
          <w:marLeft w:val="720"/>
          <w:marRight w:val="0"/>
          <w:marTop w:val="115"/>
          <w:marBottom w:val="0"/>
          <w:divBdr>
            <w:top w:val="none" w:sz="0" w:space="0" w:color="auto"/>
            <w:left w:val="none" w:sz="0" w:space="0" w:color="auto"/>
            <w:bottom w:val="none" w:sz="0" w:space="0" w:color="auto"/>
            <w:right w:val="none" w:sz="0" w:space="0" w:color="auto"/>
          </w:divBdr>
        </w:div>
      </w:divsChild>
    </w:div>
    <w:div w:id="495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062380">
          <w:marLeft w:val="547"/>
          <w:marRight w:val="0"/>
          <w:marTop w:val="134"/>
          <w:marBottom w:val="0"/>
          <w:divBdr>
            <w:top w:val="none" w:sz="0" w:space="0" w:color="auto"/>
            <w:left w:val="none" w:sz="0" w:space="0" w:color="auto"/>
            <w:bottom w:val="none" w:sz="0" w:space="0" w:color="auto"/>
            <w:right w:val="none" w:sz="0" w:space="0" w:color="auto"/>
          </w:divBdr>
        </w:div>
      </w:divsChild>
    </w:div>
    <w:div w:id="605581590">
      <w:bodyDiv w:val="1"/>
      <w:marLeft w:val="0"/>
      <w:marRight w:val="0"/>
      <w:marTop w:val="0"/>
      <w:marBottom w:val="0"/>
      <w:divBdr>
        <w:top w:val="none" w:sz="0" w:space="0" w:color="auto"/>
        <w:left w:val="none" w:sz="0" w:space="0" w:color="auto"/>
        <w:bottom w:val="none" w:sz="0" w:space="0" w:color="auto"/>
        <w:right w:val="none" w:sz="0" w:space="0" w:color="auto"/>
      </w:divBdr>
    </w:div>
    <w:div w:id="614487881">
      <w:bodyDiv w:val="1"/>
      <w:marLeft w:val="0"/>
      <w:marRight w:val="0"/>
      <w:marTop w:val="0"/>
      <w:marBottom w:val="0"/>
      <w:divBdr>
        <w:top w:val="none" w:sz="0" w:space="0" w:color="auto"/>
        <w:left w:val="none" w:sz="0" w:space="0" w:color="auto"/>
        <w:bottom w:val="none" w:sz="0" w:space="0" w:color="auto"/>
        <w:right w:val="none" w:sz="0" w:space="0" w:color="auto"/>
      </w:divBdr>
      <w:divsChild>
        <w:div w:id="1952934126">
          <w:marLeft w:val="547"/>
          <w:marRight w:val="0"/>
          <w:marTop w:val="0"/>
          <w:marBottom w:val="0"/>
          <w:divBdr>
            <w:top w:val="none" w:sz="0" w:space="0" w:color="auto"/>
            <w:left w:val="none" w:sz="0" w:space="0" w:color="auto"/>
            <w:bottom w:val="none" w:sz="0" w:space="0" w:color="auto"/>
            <w:right w:val="none" w:sz="0" w:space="0" w:color="auto"/>
          </w:divBdr>
        </w:div>
      </w:divsChild>
    </w:div>
    <w:div w:id="742140532">
      <w:bodyDiv w:val="1"/>
      <w:marLeft w:val="0"/>
      <w:marRight w:val="0"/>
      <w:marTop w:val="0"/>
      <w:marBottom w:val="0"/>
      <w:divBdr>
        <w:top w:val="none" w:sz="0" w:space="0" w:color="auto"/>
        <w:left w:val="none" w:sz="0" w:space="0" w:color="auto"/>
        <w:bottom w:val="none" w:sz="0" w:space="0" w:color="auto"/>
        <w:right w:val="none" w:sz="0" w:space="0" w:color="auto"/>
      </w:divBdr>
    </w:div>
    <w:div w:id="790435401">
      <w:bodyDiv w:val="1"/>
      <w:marLeft w:val="0"/>
      <w:marRight w:val="0"/>
      <w:marTop w:val="0"/>
      <w:marBottom w:val="0"/>
      <w:divBdr>
        <w:top w:val="none" w:sz="0" w:space="0" w:color="auto"/>
        <w:left w:val="none" w:sz="0" w:space="0" w:color="auto"/>
        <w:bottom w:val="none" w:sz="0" w:space="0" w:color="auto"/>
        <w:right w:val="none" w:sz="0" w:space="0" w:color="auto"/>
      </w:divBdr>
      <w:divsChild>
        <w:div w:id="118375150">
          <w:marLeft w:val="547"/>
          <w:marRight w:val="0"/>
          <w:marTop w:val="115"/>
          <w:marBottom w:val="0"/>
          <w:divBdr>
            <w:top w:val="none" w:sz="0" w:space="0" w:color="auto"/>
            <w:left w:val="none" w:sz="0" w:space="0" w:color="auto"/>
            <w:bottom w:val="none" w:sz="0" w:space="0" w:color="auto"/>
            <w:right w:val="none" w:sz="0" w:space="0" w:color="auto"/>
          </w:divBdr>
        </w:div>
      </w:divsChild>
    </w:div>
    <w:div w:id="801653156">
      <w:bodyDiv w:val="1"/>
      <w:marLeft w:val="0"/>
      <w:marRight w:val="0"/>
      <w:marTop w:val="0"/>
      <w:marBottom w:val="0"/>
      <w:divBdr>
        <w:top w:val="none" w:sz="0" w:space="0" w:color="auto"/>
        <w:left w:val="none" w:sz="0" w:space="0" w:color="auto"/>
        <w:bottom w:val="none" w:sz="0" w:space="0" w:color="auto"/>
        <w:right w:val="none" w:sz="0" w:space="0" w:color="auto"/>
      </w:divBdr>
      <w:divsChild>
        <w:div w:id="1567573729">
          <w:marLeft w:val="547"/>
          <w:marRight w:val="0"/>
          <w:marTop w:val="134"/>
          <w:marBottom w:val="0"/>
          <w:divBdr>
            <w:top w:val="none" w:sz="0" w:space="0" w:color="auto"/>
            <w:left w:val="none" w:sz="0" w:space="0" w:color="auto"/>
            <w:bottom w:val="none" w:sz="0" w:space="0" w:color="auto"/>
            <w:right w:val="none" w:sz="0" w:space="0" w:color="auto"/>
          </w:divBdr>
        </w:div>
        <w:div w:id="683440867">
          <w:marLeft w:val="547"/>
          <w:marRight w:val="0"/>
          <w:marTop w:val="134"/>
          <w:marBottom w:val="0"/>
          <w:divBdr>
            <w:top w:val="none" w:sz="0" w:space="0" w:color="auto"/>
            <w:left w:val="none" w:sz="0" w:space="0" w:color="auto"/>
            <w:bottom w:val="none" w:sz="0" w:space="0" w:color="auto"/>
            <w:right w:val="none" w:sz="0" w:space="0" w:color="auto"/>
          </w:divBdr>
        </w:div>
        <w:div w:id="974414636">
          <w:marLeft w:val="547"/>
          <w:marRight w:val="0"/>
          <w:marTop w:val="134"/>
          <w:marBottom w:val="0"/>
          <w:divBdr>
            <w:top w:val="none" w:sz="0" w:space="0" w:color="auto"/>
            <w:left w:val="none" w:sz="0" w:space="0" w:color="auto"/>
            <w:bottom w:val="none" w:sz="0" w:space="0" w:color="auto"/>
            <w:right w:val="none" w:sz="0" w:space="0" w:color="auto"/>
          </w:divBdr>
        </w:div>
      </w:divsChild>
    </w:div>
    <w:div w:id="861210019">
      <w:bodyDiv w:val="1"/>
      <w:marLeft w:val="0"/>
      <w:marRight w:val="0"/>
      <w:marTop w:val="0"/>
      <w:marBottom w:val="0"/>
      <w:divBdr>
        <w:top w:val="none" w:sz="0" w:space="0" w:color="auto"/>
        <w:left w:val="none" w:sz="0" w:space="0" w:color="auto"/>
        <w:bottom w:val="none" w:sz="0" w:space="0" w:color="auto"/>
        <w:right w:val="none" w:sz="0" w:space="0" w:color="auto"/>
      </w:divBdr>
    </w:div>
    <w:div w:id="919829801">
      <w:bodyDiv w:val="1"/>
      <w:marLeft w:val="0"/>
      <w:marRight w:val="0"/>
      <w:marTop w:val="0"/>
      <w:marBottom w:val="0"/>
      <w:divBdr>
        <w:top w:val="none" w:sz="0" w:space="0" w:color="auto"/>
        <w:left w:val="none" w:sz="0" w:space="0" w:color="auto"/>
        <w:bottom w:val="none" w:sz="0" w:space="0" w:color="auto"/>
        <w:right w:val="none" w:sz="0" w:space="0" w:color="auto"/>
      </w:divBdr>
    </w:div>
    <w:div w:id="1161429862">
      <w:bodyDiv w:val="1"/>
      <w:marLeft w:val="0"/>
      <w:marRight w:val="0"/>
      <w:marTop w:val="0"/>
      <w:marBottom w:val="0"/>
      <w:divBdr>
        <w:top w:val="none" w:sz="0" w:space="0" w:color="auto"/>
        <w:left w:val="none" w:sz="0" w:space="0" w:color="auto"/>
        <w:bottom w:val="none" w:sz="0" w:space="0" w:color="auto"/>
        <w:right w:val="none" w:sz="0" w:space="0" w:color="auto"/>
      </w:divBdr>
      <w:divsChild>
        <w:div w:id="1701390441">
          <w:marLeft w:val="0"/>
          <w:marRight w:val="0"/>
          <w:marTop w:val="86"/>
          <w:marBottom w:val="0"/>
          <w:divBdr>
            <w:top w:val="none" w:sz="0" w:space="0" w:color="auto"/>
            <w:left w:val="none" w:sz="0" w:space="0" w:color="auto"/>
            <w:bottom w:val="none" w:sz="0" w:space="0" w:color="auto"/>
            <w:right w:val="none" w:sz="0" w:space="0" w:color="auto"/>
          </w:divBdr>
        </w:div>
      </w:divsChild>
    </w:div>
    <w:div w:id="1193961351">
      <w:bodyDiv w:val="1"/>
      <w:marLeft w:val="0"/>
      <w:marRight w:val="0"/>
      <w:marTop w:val="0"/>
      <w:marBottom w:val="0"/>
      <w:divBdr>
        <w:top w:val="none" w:sz="0" w:space="0" w:color="auto"/>
        <w:left w:val="none" w:sz="0" w:space="0" w:color="auto"/>
        <w:bottom w:val="none" w:sz="0" w:space="0" w:color="auto"/>
        <w:right w:val="none" w:sz="0" w:space="0" w:color="auto"/>
      </w:divBdr>
      <w:divsChild>
        <w:div w:id="745298980">
          <w:marLeft w:val="0"/>
          <w:marRight w:val="0"/>
          <w:marTop w:val="120"/>
          <w:marBottom w:val="0"/>
          <w:divBdr>
            <w:top w:val="none" w:sz="0" w:space="0" w:color="auto"/>
            <w:left w:val="none" w:sz="0" w:space="0" w:color="auto"/>
            <w:bottom w:val="none" w:sz="0" w:space="0" w:color="auto"/>
            <w:right w:val="none" w:sz="0" w:space="0" w:color="auto"/>
          </w:divBdr>
        </w:div>
        <w:div w:id="898977731">
          <w:marLeft w:val="0"/>
          <w:marRight w:val="0"/>
          <w:marTop w:val="120"/>
          <w:marBottom w:val="0"/>
          <w:divBdr>
            <w:top w:val="none" w:sz="0" w:space="0" w:color="auto"/>
            <w:left w:val="none" w:sz="0" w:space="0" w:color="auto"/>
            <w:bottom w:val="none" w:sz="0" w:space="0" w:color="auto"/>
            <w:right w:val="none" w:sz="0" w:space="0" w:color="auto"/>
          </w:divBdr>
        </w:div>
        <w:div w:id="1728722037">
          <w:marLeft w:val="0"/>
          <w:marRight w:val="0"/>
          <w:marTop w:val="120"/>
          <w:marBottom w:val="0"/>
          <w:divBdr>
            <w:top w:val="none" w:sz="0" w:space="0" w:color="auto"/>
            <w:left w:val="none" w:sz="0" w:space="0" w:color="auto"/>
            <w:bottom w:val="none" w:sz="0" w:space="0" w:color="auto"/>
            <w:right w:val="none" w:sz="0" w:space="0" w:color="auto"/>
          </w:divBdr>
        </w:div>
        <w:div w:id="127747396">
          <w:marLeft w:val="576"/>
          <w:marRight w:val="0"/>
          <w:marTop w:val="82"/>
          <w:marBottom w:val="0"/>
          <w:divBdr>
            <w:top w:val="none" w:sz="0" w:space="0" w:color="auto"/>
            <w:left w:val="none" w:sz="0" w:space="0" w:color="auto"/>
            <w:bottom w:val="none" w:sz="0" w:space="0" w:color="auto"/>
            <w:right w:val="none" w:sz="0" w:space="0" w:color="auto"/>
          </w:divBdr>
        </w:div>
        <w:div w:id="1144808940">
          <w:marLeft w:val="576"/>
          <w:marRight w:val="0"/>
          <w:marTop w:val="82"/>
          <w:marBottom w:val="0"/>
          <w:divBdr>
            <w:top w:val="none" w:sz="0" w:space="0" w:color="auto"/>
            <w:left w:val="none" w:sz="0" w:space="0" w:color="auto"/>
            <w:bottom w:val="none" w:sz="0" w:space="0" w:color="auto"/>
            <w:right w:val="none" w:sz="0" w:space="0" w:color="auto"/>
          </w:divBdr>
        </w:div>
        <w:div w:id="1279337380">
          <w:marLeft w:val="576"/>
          <w:marRight w:val="0"/>
          <w:marTop w:val="82"/>
          <w:marBottom w:val="0"/>
          <w:divBdr>
            <w:top w:val="none" w:sz="0" w:space="0" w:color="auto"/>
            <w:left w:val="none" w:sz="0" w:space="0" w:color="auto"/>
            <w:bottom w:val="none" w:sz="0" w:space="0" w:color="auto"/>
            <w:right w:val="none" w:sz="0" w:space="0" w:color="auto"/>
          </w:divBdr>
        </w:div>
        <w:div w:id="2007172138">
          <w:marLeft w:val="576"/>
          <w:marRight w:val="0"/>
          <w:marTop w:val="82"/>
          <w:marBottom w:val="0"/>
          <w:divBdr>
            <w:top w:val="none" w:sz="0" w:space="0" w:color="auto"/>
            <w:left w:val="none" w:sz="0" w:space="0" w:color="auto"/>
            <w:bottom w:val="none" w:sz="0" w:space="0" w:color="auto"/>
            <w:right w:val="none" w:sz="0" w:space="0" w:color="auto"/>
          </w:divBdr>
        </w:div>
      </w:divsChild>
    </w:div>
    <w:div w:id="1235747793">
      <w:bodyDiv w:val="1"/>
      <w:marLeft w:val="0"/>
      <w:marRight w:val="0"/>
      <w:marTop w:val="0"/>
      <w:marBottom w:val="0"/>
      <w:divBdr>
        <w:top w:val="none" w:sz="0" w:space="0" w:color="auto"/>
        <w:left w:val="none" w:sz="0" w:space="0" w:color="auto"/>
        <w:bottom w:val="none" w:sz="0" w:space="0" w:color="auto"/>
        <w:right w:val="none" w:sz="0" w:space="0" w:color="auto"/>
      </w:divBdr>
      <w:divsChild>
        <w:div w:id="1268267966">
          <w:marLeft w:val="547"/>
          <w:marRight w:val="0"/>
          <w:marTop w:val="134"/>
          <w:marBottom w:val="0"/>
          <w:divBdr>
            <w:top w:val="none" w:sz="0" w:space="0" w:color="auto"/>
            <w:left w:val="none" w:sz="0" w:space="0" w:color="auto"/>
            <w:bottom w:val="none" w:sz="0" w:space="0" w:color="auto"/>
            <w:right w:val="none" w:sz="0" w:space="0" w:color="auto"/>
          </w:divBdr>
        </w:div>
        <w:div w:id="257174296">
          <w:marLeft w:val="547"/>
          <w:marRight w:val="0"/>
          <w:marTop w:val="134"/>
          <w:marBottom w:val="0"/>
          <w:divBdr>
            <w:top w:val="none" w:sz="0" w:space="0" w:color="auto"/>
            <w:left w:val="none" w:sz="0" w:space="0" w:color="auto"/>
            <w:bottom w:val="none" w:sz="0" w:space="0" w:color="auto"/>
            <w:right w:val="none" w:sz="0" w:space="0" w:color="auto"/>
          </w:divBdr>
        </w:div>
        <w:div w:id="440337950">
          <w:marLeft w:val="547"/>
          <w:marRight w:val="0"/>
          <w:marTop w:val="134"/>
          <w:marBottom w:val="0"/>
          <w:divBdr>
            <w:top w:val="none" w:sz="0" w:space="0" w:color="auto"/>
            <w:left w:val="none" w:sz="0" w:space="0" w:color="auto"/>
            <w:bottom w:val="none" w:sz="0" w:space="0" w:color="auto"/>
            <w:right w:val="none" w:sz="0" w:space="0" w:color="auto"/>
          </w:divBdr>
        </w:div>
      </w:divsChild>
    </w:div>
    <w:div w:id="1250046065">
      <w:bodyDiv w:val="1"/>
      <w:marLeft w:val="0"/>
      <w:marRight w:val="0"/>
      <w:marTop w:val="0"/>
      <w:marBottom w:val="0"/>
      <w:divBdr>
        <w:top w:val="none" w:sz="0" w:space="0" w:color="auto"/>
        <w:left w:val="none" w:sz="0" w:space="0" w:color="auto"/>
        <w:bottom w:val="none" w:sz="0" w:space="0" w:color="auto"/>
        <w:right w:val="none" w:sz="0" w:space="0" w:color="auto"/>
      </w:divBdr>
      <w:divsChild>
        <w:div w:id="265846161">
          <w:marLeft w:val="547"/>
          <w:marRight w:val="0"/>
          <w:marTop w:val="96"/>
          <w:marBottom w:val="0"/>
          <w:divBdr>
            <w:top w:val="none" w:sz="0" w:space="0" w:color="auto"/>
            <w:left w:val="none" w:sz="0" w:space="0" w:color="auto"/>
            <w:bottom w:val="none" w:sz="0" w:space="0" w:color="auto"/>
            <w:right w:val="none" w:sz="0" w:space="0" w:color="auto"/>
          </w:divBdr>
        </w:div>
      </w:divsChild>
    </w:div>
    <w:div w:id="1382825413">
      <w:bodyDiv w:val="1"/>
      <w:marLeft w:val="0"/>
      <w:marRight w:val="0"/>
      <w:marTop w:val="0"/>
      <w:marBottom w:val="0"/>
      <w:divBdr>
        <w:top w:val="none" w:sz="0" w:space="0" w:color="auto"/>
        <w:left w:val="none" w:sz="0" w:space="0" w:color="auto"/>
        <w:bottom w:val="none" w:sz="0" w:space="0" w:color="auto"/>
        <w:right w:val="none" w:sz="0" w:space="0" w:color="auto"/>
      </w:divBdr>
    </w:div>
    <w:div w:id="1511678561">
      <w:bodyDiv w:val="1"/>
      <w:marLeft w:val="0"/>
      <w:marRight w:val="0"/>
      <w:marTop w:val="0"/>
      <w:marBottom w:val="0"/>
      <w:divBdr>
        <w:top w:val="none" w:sz="0" w:space="0" w:color="auto"/>
        <w:left w:val="none" w:sz="0" w:space="0" w:color="auto"/>
        <w:bottom w:val="none" w:sz="0" w:space="0" w:color="auto"/>
        <w:right w:val="none" w:sz="0" w:space="0" w:color="auto"/>
      </w:divBdr>
      <w:divsChild>
        <w:div w:id="1826117230">
          <w:marLeft w:val="576"/>
          <w:marRight w:val="0"/>
          <w:marTop w:val="120"/>
          <w:marBottom w:val="0"/>
          <w:divBdr>
            <w:top w:val="none" w:sz="0" w:space="0" w:color="auto"/>
            <w:left w:val="none" w:sz="0" w:space="0" w:color="auto"/>
            <w:bottom w:val="none" w:sz="0" w:space="0" w:color="auto"/>
            <w:right w:val="none" w:sz="0" w:space="0" w:color="auto"/>
          </w:divBdr>
        </w:div>
      </w:divsChild>
    </w:div>
    <w:div w:id="1553685797">
      <w:bodyDiv w:val="1"/>
      <w:marLeft w:val="0"/>
      <w:marRight w:val="0"/>
      <w:marTop w:val="0"/>
      <w:marBottom w:val="0"/>
      <w:divBdr>
        <w:top w:val="none" w:sz="0" w:space="0" w:color="auto"/>
        <w:left w:val="none" w:sz="0" w:space="0" w:color="auto"/>
        <w:bottom w:val="none" w:sz="0" w:space="0" w:color="auto"/>
        <w:right w:val="none" w:sz="0" w:space="0" w:color="auto"/>
      </w:divBdr>
      <w:divsChild>
        <w:div w:id="1516723246">
          <w:marLeft w:val="547"/>
          <w:marRight w:val="0"/>
          <w:marTop w:val="115"/>
          <w:marBottom w:val="0"/>
          <w:divBdr>
            <w:top w:val="none" w:sz="0" w:space="0" w:color="auto"/>
            <w:left w:val="none" w:sz="0" w:space="0" w:color="auto"/>
            <w:bottom w:val="none" w:sz="0" w:space="0" w:color="auto"/>
            <w:right w:val="none" w:sz="0" w:space="0" w:color="auto"/>
          </w:divBdr>
        </w:div>
        <w:div w:id="667439177">
          <w:marLeft w:val="547"/>
          <w:marRight w:val="0"/>
          <w:marTop w:val="115"/>
          <w:marBottom w:val="0"/>
          <w:divBdr>
            <w:top w:val="none" w:sz="0" w:space="0" w:color="auto"/>
            <w:left w:val="none" w:sz="0" w:space="0" w:color="auto"/>
            <w:bottom w:val="none" w:sz="0" w:space="0" w:color="auto"/>
            <w:right w:val="none" w:sz="0" w:space="0" w:color="auto"/>
          </w:divBdr>
        </w:div>
        <w:div w:id="1596401634">
          <w:marLeft w:val="547"/>
          <w:marRight w:val="0"/>
          <w:marTop w:val="115"/>
          <w:marBottom w:val="0"/>
          <w:divBdr>
            <w:top w:val="none" w:sz="0" w:space="0" w:color="auto"/>
            <w:left w:val="none" w:sz="0" w:space="0" w:color="auto"/>
            <w:bottom w:val="none" w:sz="0" w:space="0" w:color="auto"/>
            <w:right w:val="none" w:sz="0" w:space="0" w:color="auto"/>
          </w:divBdr>
        </w:div>
        <w:div w:id="1417022763">
          <w:marLeft w:val="547"/>
          <w:marRight w:val="0"/>
          <w:marTop w:val="115"/>
          <w:marBottom w:val="0"/>
          <w:divBdr>
            <w:top w:val="none" w:sz="0" w:space="0" w:color="auto"/>
            <w:left w:val="none" w:sz="0" w:space="0" w:color="auto"/>
            <w:bottom w:val="none" w:sz="0" w:space="0" w:color="auto"/>
            <w:right w:val="none" w:sz="0" w:space="0" w:color="auto"/>
          </w:divBdr>
        </w:div>
        <w:div w:id="953439811">
          <w:marLeft w:val="547"/>
          <w:marRight w:val="0"/>
          <w:marTop w:val="115"/>
          <w:marBottom w:val="0"/>
          <w:divBdr>
            <w:top w:val="none" w:sz="0" w:space="0" w:color="auto"/>
            <w:left w:val="none" w:sz="0" w:space="0" w:color="auto"/>
            <w:bottom w:val="none" w:sz="0" w:space="0" w:color="auto"/>
            <w:right w:val="none" w:sz="0" w:space="0" w:color="auto"/>
          </w:divBdr>
        </w:div>
      </w:divsChild>
    </w:div>
    <w:div w:id="1581019283">
      <w:bodyDiv w:val="1"/>
      <w:marLeft w:val="0"/>
      <w:marRight w:val="0"/>
      <w:marTop w:val="0"/>
      <w:marBottom w:val="0"/>
      <w:divBdr>
        <w:top w:val="none" w:sz="0" w:space="0" w:color="auto"/>
        <w:left w:val="none" w:sz="0" w:space="0" w:color="auto"/>
        <w:bottom w:val="none" w:sz="0" w:space="0" w:color="auto"/>
        <w:right w:val="none" w:sz="0" w:space="0" w:color="auto"/>
      </w:divBdr>
      <w:divsChild>
        <w:div w:id="332300002">
          <w:marLeft w:val="547"/>
          <w:marRight w:val="0"/>
          <w:marTop w:val="0"/>
          <w:marBottom w:val="0"/>
          <w:divBdr>
            <w:top w:val="none" w:sz="0" w:space="0" w:color="auto"/>
            <w:left w:val="none" w:sz="0" w:space="0" w:color="auto"/>
            <w:bottom w:val="none" w:sz="0" w:space="0" w:color="auto"/>
            <w:right w:val="none" w:sz="0" w:space="0" w:color="auto"/>
          </w:divBdr>
        </w:div>
      </w:divsChild>
    </w:div>
    <w:div w:id="1601141066">
      <w:bodyDiv w:val="1"/>
      <w:marLeft w:val="0"/>
      <w:marRight w:val="0"/>
      <w:marTop w:val="0"/>
      <w:marBottom w:val="0"/>
      <w:divBdr>
        <w:top w:val="none" w:sz="0" w:space="0" w:color="auto"/>
        <w:left w:val="none" w:sz="0" w:space="0" w:color="auto"/>
        <w:bottom w:val="none" w:sz="0" w:space="0" w:color="auto"/>
        <w:right w:val="none" w:sz="0" w:space="0" w:color="auto"/>
      </w:divBdr>
    </w:div>
    <w:div w:id="1602639092">
      <w:bodyDiv w:val="1"/>
      <w:marLeft w:val="0"/>
      <w:marRight w:val="0"/>
      <w:marTop w:val="0"/>
      <w:marBottom w:val="0"/>
      <w:divBdr>
        <w:top w:val="none" w:sz="0" w:space="0" w:color="auto"/>
        <w:left w:val="none" w:sz="0" w:space="0" w:color="auto"/>
        <w:bottom w:val="none" w:sz="0" w:space="0" w:color="auto"/>
        <w:right w:val="none" w:sz="0" w:space="0" w:color="auto"/>
      </w:divBdr>
      <w:divsChild>
        <w:div w:id="1714886026">
          <w:marLeft w:val="763"/>
          <w:marRight w:val="0"/>
          <w:marTop w:val="115"/>
          <w:marBottom w:val="0"/>
          <w:divBdr>
            <w:top w:val="none" w:sz="0" w:space="0" w:color="auto"/>
            <w:left w:val="none" w:sz="0" w:space="0" w:color="auto"/>
            <w:bottom w:val="none" w:sz="0" w:space="0" w:color="auto"/>
            <w:right w:val="none" w:sz="0" w:space="0" w:color="auto"/>
          </w:divBdr>
        </w:div>
      </w:divsChild>
    </w:div>
    <w:div w:id="1626035211">
      <w:bodyDiv w:val="1"/>
      <w:marLeft w:val="0"/>
      <w:marRight w:val="0"/>
      <w:marTop w:val="0"/>
      <w:marBottom w:val="0"/>
      <w:divBdr>
        <w:top w:val="none" w:sz="0" w:space="0" w:color="auto"/>
        <w:left w:val="none" w:sz="0" w:space="0" w:color="auto"/>
        <w:bottom w:val="none" w:sz="0" w:space="0" w:color="auto"/>
        <w:right w:val="none" w:sz="0" w:space="0" w:color="auto"/>
      </w:divBdr>
    </w:div>
    <w:div w:id="1751653538">
      <w:bodyDiv w:val="1"/>
      <w:marLeft w:val="0"/>
      <w:marRight w:val="0"/>
      <w:marTop w:val="0"/>
      <w:marBottom w:val="0"/>
      <w:divBdr>
        <w:top w:val="none" w:sz="0" w:space="0" w:color="auto"/>
        <w:left w:val="none" w:sz="0" w:space="0" w:color="auto"/>
        <w:bottom w:val="none" w:sz="0" w:space="0" w:color="auto"/>
        <w:right w:val="none" w:sz="0" w:space="0" w:color="auto"/>
      </w:divBdr>
      <w:divsChild>
        <w:div w:id="946733142">
          <w:marLeft w:val="576"/>
          <w:marRight w:val="0"/>
          <w:marTop w:val="115"/>
          <w:marBottom w:val="0"/>
          <w:divBdr>
            <w:top w:val="none" w:sz="0" w:space="0" w:color="auto"/>
            <w:left w:val="none" w:sz="0" w:space="0" w:color="auto"/>
            <w:bottom w:val="none" w:sz="0" w:space="0" w:color="auto"/>
            <w:right w:val="none" w:sz="0" w:space="0" w:color="auto"/>
          </w:divBdr>
        </w:div>
      </w:divsChild>
    </w:div>
    <w:div w:id="1889606578">
      <w:bodyDiv w:val="1"/>
      <w:marLeft w:val="0"/>
      <w:marRight w:val="0"/>
      <w:marTop w:val="0"/>
      <w:marBottom w:val="0"/>
      <w:divBdr>
        <w:top w:val="none" w:sz="0" w:space="0" w:color="auto"/>
        <w:left w:val="none" w:sz="0" w:space="0" w:color="auto"/>
        <w:bottom w:val="none" w:sz="0" w:space="0" w:color="auto"/>
        <w:right w:val="none" w:sz="0" w:space="0" w:color="auto"/>
      </w:divBdr>
    </w:div>
    <w:div w:id="1939673865">
      <w:bodyDiv w:val="1"/>
      <w:marLeft w:val="0"/>
      <w:marRight w:val="0"/>
      <w:marTop w:val="0"/>
      <w:marBottom w:val="0"/>
      <w:divBdr>
        <w:top w:val="none" w:sz="0" w:space="0" w:color="auto"/>
        <w:left w:val="none" w:sz="0" w:space="0" w:color="auto"/>
        <w:bottom w:val="none" w:sz="0" w:space="0" w:color="auto"/>
        <w:right w:val="none" w:sz="0" w:space="0" w:color="auto"/>
      </w:divBdr>
    </w:div>
    <w:div w:id="1952585654">
      <w:bodyDiv w:val="1"/>
      <w:marLeft w:val="0"/>
      <w:marRight w:val="0"/>
      <w:marTop w:val="0"/>
      <w:marBottom w:val="0"/>
      <w:divBdr>
        <w:top w:val="none" w:sz="0" w:space="0" w:color="auto"/>
        <w:left w:val="none" w:sz="0" w:space="0" w:color="auto"/>
        <w:bottom w:val="none" w:sz="0" w:space="0" w:color="auto"/>
        <w:right w:val="none" w:sz="0" w:space="0" w:color="auto"/>
      </w:divBdr>
    </w:div>
    <w:div w:id="199013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D49E9-B8EA-4763-A0F0-A94BE143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5124</Words>
  <Characters>29208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petrovic</dc:creator>
  <cp:lastModifiedBy>petrovic</cp:lastModifiedBy>
  <cp:revision>7</cp:revision>
  <dcterms:created xsi:type="dcterms:W3CDTF">2017-11-05T21:18:00Z</dcterms:created>
  <dcterms:modified xsi:type="dcterms:W3CDTF">2017-11-16T22:55:00Z</dcterms:modified>
</cp:coreProperties>
</file>