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22" w:rsidRPr="002A32D5" w:rsidRDefault="00F05822" w:rsidP="002A32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253"/>
        </w:rPr>
      </w:pPr>
      <w:r w:rsidRPr="002A32D5">
        <w:rPr>
          <w:rFonts w:ascii="Arial" w:eastAsia="Times New Roman" w:hAnsi="Arial" w:cs="Arial"/>
          <w:color w:val="525253"/>
        </w:rPr>
        <w:t xml:space="preserve">Deca se rađaju </w:t>
      </w:r>
      <w:proofErr w:type="gramStart"/>
      <w:r w:rsidRPr="002A32D5">
        <w:rPr>
          <w:rFonts w:ascii="Arial" w:eastAsia="Times New Roman" w:hAnsi="Arial" w:cs="Arial"/>
          <w:color w:val="525253"/>
        </w:rPr>
        <w:t>sa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određenim načinom reagovanja na svet oko sebe, stvari i ljude u njemu. </w:t>
      </w:r>
      <w:proofErr w:type="gramStart"/>
      <w:r w:rsidRPr="002A32D5">
        <w:rPr>
          <w:rFonts w:ascii="Arial" w:eastAsia="Times New Roman" w:hAnsi="Arial" w:cs="Arial"/>
          <w:color w:val="525253"/>
        </w:rPr>
        <w:t xml:space="preserve">Ovaj tipičan način reagovanja koji je urođen, naziva se </w:t>
      </w:r>
      <w:r w:rsidRPr="002A32D5">
        <w:rPr>
          <w:rFonts w:ascii="Arial" w:eastAsia="Times New Roman" w:hAnsi="Arial" w:cs="Arial"/>
          <w:i/>
          <w:iCs/>
          <w:color w:val="525253"/>
          <w:bdr w:val="none" w:sz="0" w:space="0" w:color="auto" w:frame="1"/>
        </w:rPr>
        <w:t>temperament</w:t>
      </w:r>
      <w:r w:rsidRPr="002A32D5">
        <w:rPr>
          <w:rFonts w:ascii="Arial" w:eastAsia="Times New Roman" w:hAnsi="Arial" w:cs="Arial"/>
          <w:color w:val="525253"/>
        </w:rPr>
        <w:t>.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Imaju ga naravno i odrasli, </w:t>
      </w:r>
      <w:proofErr w:type="gramStart"/>
      <w:r w:rsidRPr="002A32D5">
        <w:rPr>
          <w:rFonts w:ascii="Arial" w:eastAsia="Times New Roman" w:hAnsi="Arial" w:cs="Arial"/>
          <w:color w:val="525253"/>
        </w:rPr>
        <w:t>ali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kod odraslih jedinki temperament i životno iskustvo su isprepletani, a rezultat tog međudejstva se naziva ličnost. </w:t>
      </w:r>
      <w:proofErr w:type="gramStart"/>
      <w:r w:rsidRPr="002A32D5">
        <w:rPr>
          <w:rFonts w:ascii="Arial" w:eastAsia="Times New Roman" w:hAnsi="Arial" w:cs="Arial"/>
          <w:color w:val="525253"/>
        </w:rPr>
        <w:t>Temperament se tokom života donekle može obilkovati iskustvom međutim, kod dece mi ga vidimo u svom “na</w:t>
      </w:r>
      <w:r w:rsidR="009B0BC2">
        <w:rPr>
          <w:rFonts w:ascii="Arial" w:eastAsia="Times New Roman" w:hAnsi="Arial" w:cs="Arial"/>
          <w:color w:val="525253"/>
        </w:rPr>
        <w:t>j</w:t>
      </w:r>
      <w:r w:rsidRPr="002A32D5">
        <w:rPr>
          <w:rFonts w:ascii="Arial" w:eastAsia="Times New Roman" w:hAnsi="Arial" w:cs="Arial"/>
          <w:color w:val="525253"/>
        </w:rPr>
        <w:t>sirovijem”, neobrađenom obliku.</w:t>
      </w:r>
      <w:proofErr w:type="gramEnd"/>
    </w:p>
    <w:p w:rsidR="00F05822" w:rsidRPr="002A32D5" w:rsidRDefault="00F05822" w:rsidP="002A32D5">
      <w:pPr>
        <w:spacing w:before="126" w:after="126" w:line="240" w:lineRule="auto"/>
        <w:jc w:val="both"/>
        <w:textAlignment w:val="baseline"/>
        <w:rPr>
          <w:rFonts w:ascii="Arial" w:eastAsia="Times New Roman" w:hAnsi="Arial" w:cs="Arial"/>
          <w:color w:val="525253"/>
        </w:rPr>
      </w:pPr>
      <w:proofErr w:type="gramStart"/>
      <w:r w:rsidRPr="002A32D5">
        <w:rPr>
          <w:rFonts w:ascii="Arial" w:eastAsia="Times New Roman" w:hAnsi="Arial" w:cs="Arial"/>
          <w:color w:val="525253"/>
        </w:rPr>
        <w:t>Temperament se počeo ispitivati tek 1950.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</w:t>
      </w:r>
      <w:proofErr w:type="gramStart"/>
      <w:r w:rsidRPr="002A32D5">
        <w:rPr>
          <w:rFonts w:ascii="Arial" w:eastAsia="Times New Roman" w:hAnsi="Arial" w:cs="Arial"/>
          <w:color w:val="525253"/>
        </w:rPr>
        <w:t>godine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, a prvi ga istražuju Aleksandar Tomas, Stela Čes i saradnici. U Njujorškoj longitudinalnoj studiji (Thomas and Chess, 1997) došli su do saznanja o kojima ćemo ovde govoriti. </w:t>
      </w:r>
      <w:proofErr w:type="gramStart"/>
      <w:r w:rsidRPr="002A32D5">
        <w:rPr>
          <w:rFonts w:ascii="Arial" w:eastAsia="Times New Roman" w:hAnsi="Arial" w:cs="Arial"/>
          <w:color w:val="525253"/>
        </w:rPr>
        <w:t>Longitudinalna studija je takav metod istraživanja u psihologiji koji podrazumeva da se isti subjekti, čije se određene osobine ispituju, posmatraju kroz vreme.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</w:t>
      </w:r>
      <w:proofErr w:type="gramStart"/>
      <w:r w:rsidRPr="002A32D5">
        <w:rPr>
          <w:rFonts w:ascii="Arial" w:eastAsia="Times New Roman" w:hAnsi="Arial" w:cs="Arial"/>
          <w:color w:val="525253"/>
        </w:rPr>
        <w:t>Nekad to znači i desetine godina.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Ovaj tip istraživanja je teško izvodljiv, </w:t>
      </w:r>
      <w:proofErr w:type="gramStart"/>
      <w:r w:rsidRPr="002A32D5">
        <w:rPr>
          <w:rFonts w:ascii="Arial" w:eastAsia="Times New Roman" w:hAnsi="Arial" w:cs="Arial"/>
          <w:color w:val="525253"/>
        </w:rPr>
        <w:t>ali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daje vrlo pouzdane rezultate. Oni su pronašli devet vrsta temperamenata, devet crta koje su urođene, snažno utiču </w:t>
      </w:r>
      <w:proofErr w:type="gramStart"/>
      <w:r w:rsidRPr="002A32D5">
        <w:rPr>
          <w:rFonts w:ascii="Arial" w:eastAsia="Times New Roman" w:hAnsi="Arial" w:cs="Arial"/>
          <w:color w:val="525253"/>
        </w:rPr>
        <w:t>na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razvoj deteta i kasnije na ponašanje odraslog čoveka. </w:t>
      </w:r>
      <w:proofErr w:type="gramStart"/>
      <w:r w:rsidRPr="002A32D5">
        <w:rPr>
          <w:rFonts w:ascii="Arial" w:eastAsia="Times New Roman" w:hAnsi="Arial" w:cs="Arial"/>
          <w:color w:val="525253"/>
        </w:rPr>
        <w:t>Posmatrali su dečije reakcije u različitim svakodnevnim situacijama i tako bili u stanju da uoče ove vrste temperamenata.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Pokazuje se da temperament deteta utiče </w:t>
      </w:r>
      <w:proofErr w:type="gramStart"/>
      <w:r w:rsidRPr="002A32D5">
        <w:rPr>
          <w:rFonts w:ascii="Arial" w:eastAsia="Times New Roman" w:hAnsi="Arial" w:cs="Arial"/>
          <w:color w:val="525253"/>
        </w:rPr>
        <w:t>na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njegovo napredovanje i zdravlje. Iz iskustva znamo da postoje deca koja su veći izazov za roditelje i vaspitače i ona koja relativno lako prihvataju vaspitne uticaje i da ovo teže </w:t>
      </w:r>
      <w:proofErr w:type="gramStart"/>
      <w:r w:rsidRPr="002A32D5">
        <w:rPr>
          <w:rFonts w:ascii="Arial" w:eastAsia="Times New Roman" w:hAnsi="Arial" w:cs="Arial"/>
          <w:color w:val="525253"/>
        </w:rPr>
        <w:t>ili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lakše “izlaženje na kraj” sa nekom decom počinje od samog rođenja. Pažljivim poručavanjem, ovi istraživači su došli do zaključka da ima devet crta koje posle daju tri tipa dečijih temperamenata, a tipovi su: “Teška, aktivna i impulsivna”, “Laka deca” i “Oprezna deca, sporo pokretljiva”. Ove crte karaktera mogu biti blago </w:t>
      </w:r>
      <w:proofErr w:type="gramStart"/>
      <w:r w:rsidRPr="002A32D5">
        <w:rPr>
          <w:rFonts w:ascii="Arial" w:eastAsia="Times New Roman" w:hAnsi="Arial" w:cs="Arial"/>
          <w:color w:val="525253"/>
        </w:rPr>
        <w:t>ili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snažno izražene jer je u pitanju kontinuum. Devet crta temperamenta koje kombinacijom čine tri tipa deteta su:</w:t>
      </w:r>
    </w:p>
    <w:p w:rsidR="00F05822" w:rsidRPr="002A32D5" w:rsidRDefault="00F05822" w:rsidP="002A32D5">
      <w:pPr>
        <w:spacing w:before="126" w:after="126" w:line="240" w:lineRule="auto"/>
        <w:jc w:val="both"/>
        <w:textAlignment w:val="baseline"/>
        <w:rPr>
          <w:rFonts w:ascii="Arial" w:eastAsia="Times New Roman" w:hAnsi="Arial" w:cs="Arial"/>
          <w:color w:val="525253"/>
        </w:rPr>
      </w:pPr>
      <w:r w:rsidRPr="002A32D5">
        <w:rPr>
          <w:rFonts w:ascii="Arial" w:eastAsia="Times New Roman" w:hAnsi="Arial" w:cs="Arial"/>
          <w:color w:val="525253"/>
        </w:rPr>
        <w:t> </w:t>
      </w:r>
    </w:p>
    <w:p w:rsidR="00F05822" w:rsidRPr="002A32D5" w:rsidRDefault="00F05822" w:rsidP="002A32D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525253"/>
        </w:rPr>
      </w:pPr>
      <w:r w:rsidRPr="002A32D5">
        <w:rPr>
          <w:rFonts w:ascii="Arial" w:eastAsia="Times New Roman" w:hAnsi="Arial" w:cs="Arial"/>
          <w:b/>
          <w:bCs/>
          <w:color w:val="525253"/>
          <w:bdr w:val="none" w:sz="0" w:space="0" w:color="auto" w:frame="1"/>
        </w:rPr>
        <w:t>Aktivitet: pokazuje nivo aktivnosti deteta</w:t>
      </w:r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 xml:space="preserve">. Na jednoj strani kontinuuma je dete koje mirno sedi, ne pomera se puno i bavi se nekom aktivnošću a </w:t>
      </w:r>
      <w:proofErr w:type="gramStart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>na</w:t>
      </w:r>
      <w:proofErr w:type="gramEnd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 xml:space="preserve"> drugoj dete koje je motorno jako aktivno, pomera se: ustaje, seda, šeta i “vrti se”. Nešto uvek ima u rukama, ostavlja to uzima nešto drugo, ispituje predmete.</w:t>
      </w:r>
    </w:p>
    <w:p w:rsidR="002A32D5" w:rsidRPr="002A32D5" w:rsidRDefault="002A32D5" w:rsidP="002A32D5">
      <w:pPr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525253"/>
        </w:rPr>
      </w:pPr>
    </w:p>
    <w:p w:rsidR="00F05822" w:rsidRPr="002A32D5" w:rsidRDefault="00F05822" w:rsidP="002A32D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525253"/>
        </w:rPr>
      </w:pPr>
      <w:r w:rsidRPr="002A32D5">
        <w:rPr>
          <w:rFonts w:ascii="Arial" w:eastAsia="Times New Roman" w:hAnsi="Arial" w:cs="Arial"/>
          <w:b/>
          <w:bCs/>
          <w:color w:val="525253"/>
          <w:bdr w:val="none" w:sz="0" w:space="0" w:color="auto" w:frame="1"/>
        </w:rPr>
        <w:t>Ritmičnost:</w:t>
      </w:r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 xml:space="preserve"> pokazuje ritam deteta u ishrani i spavanju. Opet su </w:t>
      </w:r>
      <w:proofErr w:type="gramStart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>na</w:t>
      </w:r>
      <w:proofErr w:type="gramEnd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 xml:space="preserve"> jednom ekstremu deca koja imaju ujednačen ritam spavanja i hranjenja, od početka njihov organizam lako uspostavlja ritam ili je obratno. Dete neredovno spava u različita vremena i različite dužine je san, ne jede uvek u određeno vreme (što ne znači da ne</w:t>
      </w:r>
      <w:proofErr w:type="gramStart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>  jede</w:t>
      </w:r>
      <w:proofErr w:type="gramEnd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 xml:space="preserve"> dobro). Ponovo napominjemo da se ova sklonost ritmu vidi već </w:t>
      </w:r>
      <w:proofErr w:type="gramStart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>od</w:t>
      </w:r>
      <w:proofErr w:type="gramEnd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 xml:space="preserve"> rođenja.</w:t>
      </w:r>
    </w:p>
    <w:p w:rsidR="002A32D5" w:rsidRPr="002A32D5" w:rsidRDefault="002A32D5" w:rsidP="002A32D5">
      <w:pPr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525253"/>
        </w:rPr>
      </w:pPr>
    </w:p>
    <w:p w:rsidR="00F05822" w:rsidRPr="002A32D5" w:rsidRDefault="00F05822" w:rsidP="002A32D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525253"/>
        </w:rPr>
      </w:pPr>
      <w:r w:rsidRPr="002A32D5">
        <w:rPr>
          <w:rFonts w:ascii="Arial" w:eastAsia="Times New Roman" w:hAnsi="Arial" w:cs="Arial"/>
          <w:b/>
          <w:bCs/>
          <w:color w:val="525253"/>
          <w:bdr w:val="none" w:sz="0" w:space="0" w:color="auto" w:frame="1"/>
        </w:rPr>
        <w:t>Povlačenje/pristupačnost:</w:t>
      </w:r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 xml:space="preserve"> kako se deca ponašaju </w:t>
      </w:r>
      <w:proofErr w:type="gramStart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>sa</w:t>
      </w:r>
      <w:proofErr w:type="gramEnd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 xml:space="preserve"> strancima, da li za njih “nema stranaca” ili pokušavaju da se sklone, stide se.</w:t>
      </w:r>
    </w:p>
    <w:p w:rsidR="002A32D5" w:rsidRDefault="002A32D5" w:rsidP="002A32D5">
      <w:pPr>
        <w:pStyle w:val="ListParagraph"/>
        <w:rPr>
          <w:rFonts w:ascii="Arial" w:eastAsia="Times New Roman" w:hAnsi="Arial" w:cs="Arial"/>
          <w:color w:val="525253"/>
        </w:rPr>
      </w:pPr>
    </w:p>
    <w:p w:rsidR="00F05822" w:rsidRPr="002A32D5" w:rsidRDefault="00F05822" w:rsidP="002A32D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525253"/>
        </w:rPr>
      </w:pPr>
      <w:r w:rsidRPr="002A32D5">
        <w:rPr>
          <w:rFonts w:ascii="Arial" w:eastAsia="Times New Roman" w:hAnsi="Arial" w:cs="Arial"/>
          <w:b/>
          <w:bCs/>
          <w:color w:val="525253"/>
          <w:bdr w:val="none" w:sz="0" w:space="0" w:color="auto" w:frame="1"/>
        </w:rPr>
        <w:t>Adaptibilnost</w:t>
      </w:r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>: Deca koja podnose da im se rutina prekida i ona kojima to jako smeta.</w:t>
      </w:r>
    </w:p>
    <w:p w:rsidR="002A32D5" w:rsidRPr="002A32D5" w:rsidRDefault="002A32D5" w:rsidP="002A32D5">
      <w:pPr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525253"/>
        </w:rPr>
      </w:pPr>
    </w:p>
    <w:p w:rsidR="002A32D5" w:rsidRPr="002A32D5" w:rsidRDefault="00F05822" w:rsidP="002A32D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525253"/>
        </w:rPr>
      </w:pPr>
      <w:r w:rsidRPr="002A32D5">
        <w:rPr>
          <w:rFonts w:ascii="Arial" w:eastAsia="Times New Roman" w:hAnsi="Arial" w:cs="Arial"/>
          <w:b/>
          <w:bCs/>
          <w:color w:val="525253"/>
          <w:bdr w:val="none" w:sz="0" w:space="0" w:color="auto" w:frame="1"/>
        </w:rPr>
        <w:t>Intenzivnost reakcija</w:t>
      </w:r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 xml:space="preserve">: govori o tome koliko su intenzivne reakcije deteta, tu se misli i </w:t>
      </w:r>
      <w:proofErr w:type="gramStart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>na</w:t>
      </w:r>
      <w:proofErr w:type="gramEnd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 xml:space="preserve"> pozitivne i negativne situacije. Može reagovati burno u jednom ekstremu i smireno u drugom.</w:t>
      </w:r>
    </w:p>
    <w:p w:rsidR="002A32D5" w:rsidRDefault="002A32D5" w:rsidP="002A32D5">
      <w:pPr>
        <w:pStyle w:val="ListParagraph"/>
        <w:rPr>
          <w:rFonts w:ascii="Arial" w:eastAsia="Times New Roman" w:hAnsi="Arial" w:cs="Arial"/>
          <w:b/>
          <w:bCs/>
          <w:color w:val="525253"/>
          <w:bdr w:val="none" w:sz="0" w:space="0" w:color="auto" w:frame="1"/>
        </w:rPr>
      </w:pPr>
    </w:p>
    <w:p w:rsidR="00F05822" w:rsidRPr="002A32D5" w:rsidRDefault="00F05822" w:rsidP="002A32D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525253"/>
        </w:rPr>
      </w:pPr>
      <w:r w:rsidRPr="002A32D5">
        <w:rPr>
          <w:rFonts w:ascii="Arial" w:eastAsia="Times New Roman" w:hAnsi="Arial" w:cs="Arial"/>
          <w:b/>
          <w:bCs/>
          <w:color w:val="525253"/>
          <w:bdr w:val="none" w:sz="0" w:space="0" w:color="auto" w:frame="1"/>
        </w:rPr>
        <w:t>Kvalitet raspoloženja</w:t>
      </w:r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 xml:space="preserve"> (“Mood”): ovde se prepoznaje pretežno pozitivno </w:t>
      </w:r>
      <w:proofErr w:type="gramStart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>ili</w:t>
      </w:r>
      <w:proofErr w:type="gramEnd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 xml:space="preserve"> pretežno negativno raspoloženje, tačnije negativan ili pozitivan pristup situacijama. Ovde takođe spada i procena da li dete često menja raspoloženja </w:t>
      </w:r>
      <w:proofErr w:type="gramStart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>ili</w:t>
      </w:r>
      <w:proofErr w:type="gramEnd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 xml:space="preserve"> je stabilno u raspoloženjima.</w:t>
      </w:r>
    </w:p>
    <w:p w:rsidR="002A32D5" w:rsidRDefault="002A32D5" w:rsidP="002A32D5">
      <w:pPr>
        <w:pStyle w:val="ListParagraph"/>
        <w:rPr>
          <w:rFonts w:ascii="Arial" w:eastAsia="Times New Roman" w:hAnsi="Arial" w:cs="Arial"/>
          <w:color w:val="525253"/>
        </w:rPr>
      </w:pPr>
    </w:p>
    <w:p w:rsidR="002A32D5" w:rsidRPr="002A32D5" w:rsidRDefault="002A32D5" w:rsidP="002A32D5">
      <w:pPr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525253"/>
        </w:rPr>
      </w:pPr>
    </w:p>
    <w:p w:rsidR="00F05822" w:rsidRPr="002A32D5" w:rsidRDefault="00F05822" w:rsidP="002A32D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525253"/>
        </w:rPr>
      </w:pPr>
      <w:r w:rsidRPr="002A32D5">
        <w:rPr>
          <w:rFonts w:ascii="Arial" w:eastAsia="Times New Roman" w:hAnsi="Arial" w:cs="Arial"/>
          <w:b/>
          <w:bCs/>
          <w:color w:val="525253"/>
          <w:bdr w:val="none" w:sz="0" w:space="0" w:color="auto" w:frame="1"/>
        </w:rPr>
        <w:lastRenderedPageBreak/>
        <w:t>Ometanje</w:t>
      </w:r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 xml:space="preserve"> (Distractibility): odnosi se </w:t>
      </w:r>
      <w:proofErr w:type="gramStart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>na</w:t>
      </w:r>
      <w:proofErr w:type="gramEnd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 xml:space="preserve"> to koliko dugo dete može da isključi ostale stimuluse i posveti se nekoj aktivnosti i koliko lako ga ometaju i od aktivnosti odvraćaju dešavanja u okolini.</w:t>
      </w:r>
    </w:p>
    <w:p w:rsidR="002A32D5" w:rsidRPr="002A32D5" w:rsidRDefault="002A32D5" w:rsidP="002A32D5">
      <w:pPr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525253"/>
        </w:rPr>
      </w:pPr>
    </w:p>
    <w:p w:rsidR="00F05822" w:rsidRPr="002A32D5" w:rsidRDefault="00F05822" w:rsidP="002A32D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525253"/>
        </w:rPr>
      </w:pPr>
      <w:r w:rsidRPr="002A32D5">
        <w:rPr>
          <w:rFonts w:ascii="Arial" w:eastAsia="Times New Roman" w:hAnsi="Arial" w:cs="Arial"/>
          <w:b/>
          <w:bCs/>
          <w:color w:val="525253"/>
          <w:bdr w:val="none" w:sz="0" w:space="0" w:color="auto" w:frame="1"/>
        </w:rPr>
        <w:t>Upornost i obim pažnje:</w:t>
      </w:r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 xml:space="preserve"> crta koja se odnosi </w:t>
      </w:r>
      <w:proofErr w:type="gramStart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>na</w:t>
      </w:r>
      <w:proofErr w:type="gramEnd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 xml:space="preserve"> to da li dete lako odustaje od aktivnosti kojom se zabavlja i koliko ima razvijenu sposobnost da isključi spoljašnju stimulaciju i posveti se zadatku koji obavlja.  Da li menja aktivnosti </w:t>
      </w:r>
      <w:proofErr w:type="gramStart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>ili</w:t>
      </w:r>
      <w:proofErr w:type="gramEnd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 xml:space="preserve"> se neko vreme posvećuje jednoj izabranoj.</w:t>
      </w:r>
    </w:p>
    <w:p w:rsidR="002A32D5" w:rsidRDefault="002A32D5" w:rsidP="002A32D5">
      <w:pPr>
        <w:pStyle w:val="ListParagraph"/>
        <w:rPr>
          <w:rFonts w:ascii="Arial" w:eastAsia="Times New Roman" w:hAnsi="Arial" w:cs="Arial"/>
          <w:color w:val="525253"/>
        </w:rPr>
      </w:pPr>
    </w:p>
    <w:p w:rsidR="002A32D5" w:rsidRPr="002A32D5" w:rsidRDefault="002A32D5" w:rsidP="002A32D5">
      <w:pPr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525253"/>
        </w:rPr>
      </w:pPr>
    </w:p>
    <w:p w:rsidR="00F05822" w:rsidRPr="002A32D5" w:rsidRDefault="00F05822" w:rsidP="002A32D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525253"/>
        </w:rPr>
      </w:pPr>
      <w:r w:rsidRPr="002A32D5">
        <w:rPr>
          <w:rFonts w:ascii="Arial" w:eastAsia="Times New Roman" w:hAnsi="Arial" w:cs="Arial"/>
          <w:b/>
          <w:bCs/>
          <w:color w:val="525253"/>
          <w:bdr w:val="none" w:sz="0" w:space="0" w:color="auto" w:frame="1"/>
        </w:rPr>
        <w:t>Čulni prag osetljivosti</w:t>
      </w:r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 xml:space="preserve">: crta koja se odnosi </w:t>
      </w:r>
      <w:proofErr w:type="gramStart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>na</w:t>
      </w:r>
      <w:proofErr w:type="gramEnd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 xml:space="preserve"> osetljivost čula, na to koliko detetu smetaju podražaji koji dolaze putem čula: oka, uha, dodira, mirisa, čula toplote ili hladnoće i drugo. Ovde </w:t>
      </w:r>
      <w:proofErr w:type="gramStart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>na</w:t>
      </w:r>
      <w:proofErr w:type="gramEnd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 xml:space="preserve"> jednom ekstremu dete ne reaguje kada je jako svetlo, suviše toplo, hladno ili bučna okolina. Na drugom kraju </w:t>
      </w:r>
      <w:proofErr w:type="gramStart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>kontinuuma  detetu</w:t>
      </w:r>
      <w:proofErr w:type="gramEnd"/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 xml:space="preserve"> sve ili neke od ovih stimulacija smetaju i burno reaguje.</w:t>
      </w:r>
    </w:p>
    <w:p w:rsidR="00F05822" w:rsidRPr="002A32D5" w:rsidRDefault="00F05822" w:rsidP="002A32D5">
      <w:pPr>
        <w:spacing w:before="126" w:after="126" w:line="240" w:lineRule="auto"/>
        <w:jc w:val="both"/>
        <w:textAlignment w:val="baseline"/>
        <w:rPr>
          <w:rFonts w:ascii="Arial" w:eastAsia="Times New Roman" w:hAnsi="Arial" w:cs="Arial"/>
          <w:color w:val="525253"/>
        </w:rPr>
      </w:pPr>
      <w:r w:rsidRPr="002A32D5">
        <w:rPr>
          <w:rFonts w:ascii="Arial" w:eastAsia="Times New Roman" w:hAnsi="Arial" w:cs="Arial"/>
          <w:color w:val="525253"/>
        </w:rPr>
        <w:t> </w:t>
      </w:r>
    </w:p>
    <w:p w:rsidR="00F05822" w:rsidRPr="002A32D5" w:rsidRDefault="00F05822" w:rsidP="002A32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253"/>
        </w:rPr>
      </w:pPr>
      <w:r w:rsidRPr="002A32D5">
        <w:rPr>
          <w:rFonts w:ascii="Arial" w:eastAsia="Times New Roman" w:hAnsi="Arial" w:cs="Arial"/>
          <w:color w:val="525253"/>
        </w:rPr>
        <w:t> </w:t>
      </w:r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>Sada sledi prikaz kako se ponaša i reaguje koji tip deteta:</w:t>
      </w:r>
    </w:p>
    <w:p w:rsidR="00F05822" w:rsidRPr="002A32D5" w:rsidRDefault="00F05822" w:rsidP="002A32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253"/>
        </w:rPr>
      </w:pPr>
      <w:r w:rsidRPr="002A32D5">
        <w:rPr>
          <w:rFonts w:ascii="Arial" w:eastAsia="Times New Roman" w:hAnsi="Arial" w:cs="Arial"/>
          <w:color w:val="525253"/>
        </w:rPr>
        <w:br/>
      </w:r>
      <w:r w:rsidRPr="002A32D5">
        <w:rPr>
          <w:rFonts w:ascii="Arial" w:eastAsia="Times New Roman" w:hAnsi="Arial" w:cs="Arial"/>
          <w:b/>
          <w:bCs/>
          <w:color w:val="525253"/>
          <w:bdr w:val="none" w:sz="0" w:space="0" w:color="auto" w:frame="1"/>
        </w:rPr>
        <w:t>“Oprezna deca, sporo pokretljiva”</w:t>
      </w:r>
      <w:r w:rsidRPr="002A32D5">
        <w:rPr>
          <w:rFonts w:ascii="Arial" w:eastAsia="Times New Roman" w:hAnsi="Arial" w:cs="Arial"/>
          <w:color w:val="525253"/>
        </w:rPr>
        <w:t xml:space="preserve"> to su deca koja su relativno neaktivna </w:t>
      </w:r>
      <w:proofErr w:type="gramStart"/>
      <w:r w:rsidRPr="002A32D5">
        <w:rPr>
          <w:rFonts w:ascii="Arial" w:eastAsia="Times New Roman" w:hAnsi="Arial" w:cs="Arial"/>
          <w:color w:val="525253"/>
        </w:rPr>
        <w:t>ali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i nervoznijeg opšteg raspoloženja, imaju tendenciju da reaguju povlačenjem i da teško prihvataju promene. Međutim vremenom, ako se </w:t>
      </w:r>
      <w:proofErr w:type="gramStart"/>
      <w:r w:rsidRPr="002A32D5">
        <w:rPr>
          <w:rFonts w:ascii="Arial" w:eastAsia="Times New Roman" w:hAnsi="Arial" w:cs="Arial"/>
          <w:color w:val="525253"/>
        </w:rPr>
        <w:t>sa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izlagenjem novog stimuluca ne prestaje oni se zagrevaju za novonastale situacije i dobro ih prihvataju. </w:t>
      </w:r>
      <w:proofErr w:type="gramStart"/>
      <w:r w:rsidRPr="002A32D5">
        <w:rPr>
          <w:rFonts w:ascii="Arial" w:eastAsia="Times New Roman" w:hAnsi="Arial" w:cs="Arial"/>
          <w:color w:val="525253"/>
        </w:rPr>
        <w:t>U ovom slučaju uspostavljanje rutina i pridržavanje istih kao i ostavljanje detetu dovoljno vremena da se prilagodi novim odnosima i situacijama je neophodno da bi se razvila nezavisnost deteta.</w:t>
      </w:r>
      <w:proofErr w:type="gramEnd"/>
    </w:p>
    <w:p w:rsidR="00F05822" w:rsidRPr="002A32D5" w:rsidRDefault="00F05822" w:rsidP="002A32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253"/>
        </w:rPr>
      </w:pPr>
      <w:r w:rsidRPr="002A32D5">
        <w:rPr>
          <w:rFonts w:ascii="Arial" w:eastAsia="Times New Roman" w:hAnsi="Arial" w:cs="Arial"/>
          <w:b/>
          <w:bCs/>
          <w:color w:val="525253"/>
          <w:bdr w:val="none" w:sz="0" w:space="0" w:color="auto" w:frame="1"/>
        </w:rPr>
        <w:t>“Laka ili fleksibilna deca”</w:t>
      </w:r>
      <w:r w:rsidRPr="002A32D5">
        <w:rPr>
          <w:rFonts w:ascii="Arial" w:eastAsia="Times New Roman" w:hAnsi="Arial" w:cs="Arial"/>
          <w:color w:val="525253"/>
        </w:rPr>
        <w:t xml:space="preserve"> su generalno smirena, pretežno srećnog raspoloženja, ritmična u navikama hranjenja i spavanja, lako se adaptiraju </w:t>
      </w:r>
      <w:proofErr w:type="gramStart"/>
      <w:r w:rsidRPr="002A32D5">
        <w:rPr>
          <w:rFonts w:ascii="Arial" w:eastAsia="Times New Roman" w:hAnsi="Arial" w:cs="Arial"/>
          <w:color w:val="525253"/>
        </w:rPr>
        <w:t>na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promene i ne uzbuđuju se lako. Roditelji treba da iniciraju komunikaciju </w:t>
      </w:r>
      <w:proofErr w:type="gramStart"/>
      <w:r w:rsidRPr="002A32D5">
        <w:rPr>
          <w:rFonts w:ascii="Arial" w:eastAsia="Times New Roman" w:hAnsi="Arial" w:cs="Arial"/>
          <w:color w:val="525253"/>
        </w:rPr>
        <w:t>sa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ovakvom decom jer oni se neće žaliti na svoje frustracije i nezadovoljstva i moraće se potruditi da “izvuku” informacije od deteta. Ovo je jako važno zbog razvoja komunikacije </w:t>
      </w:r>
      <w:proofErr w:type="gramStart"/>
      <w:r w:rsidRPr="002A32D5">
        <w:rPr>
          <w:rFonts w:ascii="Arial" w:eastAsia="Times New Roman" w:hAnsi="Arial" w:cs="Arial"/>
          <w:color w:val="525253"/>
        </w:rPr>
        <w:t>sa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detetom i ojačavanja odnosa sa detetom. </w:t>
      </w:r>
      <w:proofErr w:type="gramStart"/>
      <w:r w:rsidRPr="002A32D5">
        <w:rPr>
          <w:rFonts w:ascii="Arial" w:eastAsia="Times New Roman" w:hAnsi="Arial" w:cs="Arial"/>
          <w:color w:val="525253"/>
        </w:rPr>
        <w:t>To je i jedini način da se sazna šta dete misli i oseća.</w:t>
      </w:r>
      <w:proofErr w:type="gramEnd"/>
    </w:p>
    <w:p w:rsidR="00F05822" w:rsidRPr="002A32D5" w:rsidRDefault="00F05822" w:rsidP="002A32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253"/>
        </w:rPr>
      </w:pPr>
      <w:r w:rsidRPr="002A32D5">
        <w:rPr>
          <w:rFonts w:ascii="Arial" w:eastAsia="Times New Roman" w:hAnsi="Arial" w:cs="Arial"/>
          <w:color w:val="525253"/>
        </w:rPr>
        <w:br/>
      </w:r>
      <w:proofErr w:type="gramStart"/>
      <w:r w:rsidRPr="002A32D5">
        <w:rPr>
          <w:rFonts w:ascii="Arial" w:eastAsia="Times New Roman" w:hAnsi="Arial" w:cs="Arial"/>
          <w:b/>
          <w:bCs/>
          <w:color w:val="525253"/>
          <w:bdr w:val="none" w:sz="0" w:space="0" w:color="auto" w:frame="1"/>
        </w:rPr>
        <w:t>“Teška, aktivna, impulsivna deca”</w:t>
      </w:r>
      <w:r w:rsidRPr="002A32D5">
        <w:rPr>
          <w:rFonts w:ascii="Arial" w:eastAsia="Times New Roman" w:hAnsi="Arial" w:cs="Arial"/>
          <w:color w:val="525253"/>
        </w:rPr>
        <w:t xml:space="preserve"> su često impulsivna, nemaju ritam u navikama spavanja i hranjenja, plaše se stranaca i lako se uzbude ukoliko ima buke i druge čulne stimulacije, uopšte oni reaguju čim se nešto oko njih dešava.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Napeta su i imaju intenzivne, snažne rekacije i </w:t>
      </w:r>
      <w:proofErr w:type="gramStart"/>
      <w:r w:rsidRPr="002A32D5">
        <w:rPr>
          <w:rFonts w:ascii="Arial" w:eastAsia="Times New Roman" w:hAnsi="Arial" w:cs="Arial"/>
          <w:color w:val="525253"/>
        </w:rPr>
        <w:t>na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pozitivne i negativne događaje. Ovakvoj deci treba obezbediti </w:t>
      </w:r>
      <w:proofErr w:type="gramStart"/>
      <w:r w:rsidRPr="002A32D5">
        <w:rPr>
          <w:rFonts w:ascii="Arial" w:eastAsia="Times New Roman" w:hAnsi="Arial" w:cs="Arial"/>
          <w:color w:val="525253"/>
        </w:rPr>
        <w:t>mesta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u kući ili na otvorenom za njihovu vrtoglavu igru i pažnjenje energije i treba im dati slobodu biranja kad god je to moguće da bi se smanjila nervoza usled frustracije. Promene ljudi, </w:t>
      </w:r>
      <w:proofErr w:type="gramStart"/>
      <w:r w:rsidRPr="002A32D5">
        <w:rPr>
          <w:rFonts w:ascii="Arial" w:eastAsia="Times New Roman" w:hAnsi="Arial" w:cs="Arial"/>
          <w:color w:val="525253"/>
        </w:rPr>
        <w:t>mesta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i stvari treba pažljivo izvoditi uz pripreme i najavu ako je moguće.</w:t>
      </w:r>
    </w:p>
    <w:p w:rsidR="00F05822" w:rsidRPr="002A32D5" w:rsidRDefault="00F05822" w:rsidP="002A32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253"/>
        </w:rPr>
      </w:pPr>
      <w:r w:rsidRPr="002A32D5">
        <w:rPr>
          <w:rFonts w:ascii="Arial" w:eastAsia="Times New Roman" w:hAnsi="Arial" w:cs="Arial"/>
          <w:color w:val="525253"/>
        </w:rPr>
        <w:br/>
        <w:t> </w:t>
      </w:r>
    </w:p>
    <w:p w:rsidR="00F05822" w:rsidRPr="002A32D5" w:rsidRDefault="00F05822" w:rsidP="002A32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25253"/>
        </w:rPr>
      </w:pPr>
      <w:r w:rsidRPr="002A32D5">
        <w:rPr>
          <w:rFonts w:ascii="Arial" w:eastAsia="Times New Roman" w:hAnsi="Arial" w:cs="Arial"/>
          <w:color w:val="525253"/>
          <w:bdr w:val="none" w:sz="0" w:space="0" w:color="auto" w:frame="1"/>
        </w:rPr>
        <w:t> </w:t>
      </w:r>
    </w:p>
    <w:p w:rsidR="002A32D5" w:rsidRPr="002A32D5" w:rsidRDefault="002A32D5" w:rsidP="002A32D5">
      <w:pPr>
        <w:jc w:val="both"/>
        <w:rPr>
          <w:rFonts w:ascii="Arial" w:eastAsia="Times New Roman" w:hAnsi="Arial" w:cs="Arial"/>
          <w:color w:val="525253"/>
        </w:rPr>
      </w:pPr>
      <w:r w:rsidRPr="002A32D5">
        <w:rPr>
          <w:rFonts w:ascii="Arial" w:eastAsia="Times New Roman" w:hAnsi="Arial" w:cs="Arial"/>
          <w:color w:val="525253"/>
        </w:rPr>
        <w:br w:type="page"/>
      </w:r>
    </w:p>
    <w:p w:rsidR="00F05822" w:rsidRPr="002A32D5" w:rsidRDefault="00F05822" w:rsidP="002A32D5">
      <w:pPr>
        <w:spacing w:before="126" w:after="126" w:line="240" w:lineRule="auto"/>
        <w:jc w:val="both"/>
        <w:textAlignment w:val="baseline"/>
        <w:rPr>
          <w:rFonts w:ascii="Arial" w:eastAsia="Times New Roman" w:hAnsi="Arial" w:cs="Arial"/>
          <w:color w:val="525253"/>
        </w:rPr>
      </w:pPr>
      <w:proofErr w:type="gramStart"/>
      <w:r w:rsidRPr="002A32D5">
        <w:rPr>
          <w:rFonts w:ascii="Arial" w:eastAsia="Times New Roman" w:hAnsi="Arial" w:cs="Arial"/>
          <w:color w:val="525253"/>
        </w:rPr>
        <w:lastRenderedPageBreak/>
        <w:t>Ako razumemo ove tipove temperamenata mi ćemo svoja roditeljska očekivanja, ciljeve i zahteve kao i disciplinske postupke prilagođavati detetu i njegovim potrebama.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Ako znamo da je temperament urođen mi ćemo drugačije tumačiti detinje reakcije i razloge zbog kojih se deca ponašaju </w:t>
      </w:r>
      <w:proofErr w:type="gramStart"/>
      <w:r w:rsidRPr="002A32D5">
        <w:rPr>
          <w:rFonts w:ascii="Arial" w:eastAsia="Times New Roman" w:hAnsi="Arial" w:cs="Arial"/>
          <w:color w:val="525253"/>
        </w:rPr>
        <w:t>na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određeni način. Na primer, ako se naše dete bacaka u samousluzi, ljutito zbog toga što mu nismo kupili igračku a prijateljičino ne, lakše ćemo to prihvatiti ako znamo da se tepmerament ta dva </w:t>
      </w:r>
      <w:proofErr w:type="gramStart"/>
      <w:r w:rsidRPr="002A32D5">
        <w:rPr>
          <w:rFonts w:ascii="Arial" w:eastAsia="Times New Roman" w:hAnsi="Arial" w:cs="Arial"/>
          <w:color w:val="525253"/>
        </w:rPr>
        <w:t>deteta  razlikuje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. </w:t>
      </w:r>
      <w:proofErr w:type="gramStart"/>
      <w:r w:rsidRPr="002A32D5">
        <w:rPr>
          <w:rFonts w:ascii="Arial" w:eastAsia="Times New Roman" w:hAnsi="Arial" w:cs="Arial"/>
          <w:color w:val="525253"/>
        </w:rPr>
        <w:t>Dakle, znaćemo da nam dete nije bezobrazno nego odveć burno reaguje, pa ćemo se tome prilagoditi primenjujući naš odabrani vaspitni postupak.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</w:t>
      </w:r>
      <w:proofErr w:type="gramStart"/>
      <w:r w:rsidRPr="002A32D5">
        <w:rPr>
          <w:rFonts w:ascii="Arial" w:eastAsia="Times New Roman" w:hAnsi="Arial" w:cs="Arial"/>
          <w:color w:val="525253"/>
        </w:rPr>
        <w:t>Znanje o temperamentu pomaže i da razumemo i predvidimo dečije reakcije i blagovremeno reagujemo.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Ako znamo da </w:t>
      </w:r>
      <w:proofErr w:type="gramStart"/>
      <w:r w:rsidRPr="002A32D5">
        <w:rPr>
          <w:rFonts w:ascii="Arial" w:eastAsia="Times New Roman" w:hAnsi="Arial" w:cs="Arial"/>
          <w:color w:val="525253"/>
        </w:rPr>
        <w:t>će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dete burno reagovati na uskraćivanje igračke možemo ga unapred pripremiti da idemo samo da gledamo da nećemo ništa kupovati. Temperament nije opravdanje za neprihvatljivo ponašanje deteta, </w:t>
      </w:r>
      <w:proofErr w:type="gramStart"/>
      <w:r w:rsidRPr="002A32D5">
        <w:rPr>
          <w:rFonts w:ascii="Arial" w:eastAsia="Times New Roman" w:hAnsi="Arial" w:cs="Arial"/>
          <w:color w:val="525253"/>
        </w:rPr>
        <w:t>ali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daje uvid u to šta se dešava i priliku da odaberemo usmerenje sa koje strane da priđemo problemu. Znanja o tome šta se dešava daju mogućnost da radimo </w:t>
      </w:r>
      <w:proofErr w:type="gramStart"/>
      <w:r w:rsidRPr="002A32D5">
        <w:rPr>
          <w:rFonts w:ascii="Arial" w:eastAsia="Times New Roman" w:hAnsi="Arial" w:cs="Arial"/>
          <w:color w:val="525253"/>
        </w:rPr>
        <w:t>sa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onime čime raspolažemo (a to su detetove osobine i načini reagovanja) zajedno sa detetom, a ne da pokušavamo promeniti nepromenljivo. Treba se uzdražati od etiketiranja deteta, tipa “plačljivko”, “lenština”, “kmeza”, “ljutko” jer deca to razumeju i mogu da poveruju da su stvarno takva bez mogućnosti promene. Ovo nije tačno, modifikovanje načina reagovanja dece je moguće uz rad sa roditeljima, odnosno dečije reakcije mogu se oblikovati i to mogu da urade</w:t>
      </w:r>
      <w:proofErr w:type="gramStart"/>
      <w:r w:rsidRPr="002A32D5">
        <w:rPr>
          <w:rFonts w:ascii="Arial" w:eastAsia="Times New Roman" w:hAnsi="Arial" w:cs="Arial"/>
          <w:color w:val="525253"/>
        </w:rPr>
        <w:t>  jedino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odrasli. Postoji jedan prirodan razvoj deteta i roditelj treba da prepozna pravac tog razvoja i detetove osobine, a onda ga podstiče prilagođavajući i svoje ponašanje, </w:t>
      </w:r>
      <w:proofErr w:type="gramStart"/>
      <w:r w:rsidRPr="002A32D5">
        <w:rPr>
          <w:rFonts w:ascii="Arial" w:eastAsia="Times New Roman" w:hAnsi="Arial" w:cs="Arial"/>
          <w:color w:val="525253"/>
        </w:rPr>
        <w:t>ali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i okolinu. </w:t>
      </w:r>
      <w:proofErr w:type="gramStart"/>
      <w:r w:rsidRPr="002A32D5">
        <w:rPr>
          <w:rFonts w:ascii="Arial" w:eastAsia="Times New Roman" w:hAnsi="Arial" w:cs="Arial"/>
          <w:color w:val="525253"/>
        </w:rPr>
        <w:t>Ovo ne znači da dete usmerava proces vaspitanja, jer se okolina prilagođava samo dok to koristi razvoju deteta.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</w:t>
      </w:r>
      <w:proofErr w:type="gramStart"/>
      <w:r w:rsidRPr="002A32D5">
        <w:rPr>
          <w:rFonts w:ascii="Arial" w:eastAsia="Times New Roman" w:hAnsi="Arial" w:cs="Arial"/>
          <w:color w:val="525253"/>
        </w:rPr>
        <w:t>Granice su nužne i treba ih postavljati svakom tipu deteta, one treba da budu jasne, čvrste i dosledne (uvek da važe) da bi dete razvilo samokontrolu.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</w:t>
      </w:r>
      <w:proofErr w:type="gramStart"/>
      <w:r w:rsidRPr="002A32D5">
        <w:rPr>
          <w:rFonts w:ascii="Arial" w:eastAsia="Times New Roman" w:hAnsi="Arial" w:cs="Arial"/>
          <w:color w:val="525253"/>
        </w:rPr>
        <w:t>Ne treba pomešati prepoznavanje i podsticanje razvoja deteta u okviru temperamenta i popuštanje detetu u svakom smislu.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Komunikacija </w:t>
      </w:r>
      <w:proofErr w:type="gramStart"/>
      <w:r w:rsidRPr="002A32D5">
        <w:rPr>
          <w:rFonts w:ascii="Arial" w:eastAsia="Times New Roman" w:hAnsi="Arial" w:cs="Arial"/>
          <w:color w:val="525253"/>
        </w:rPr>
        <w:t>sa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detetom je jako važna. </w:t>
      </w:r>
      <w:proofErr w:type="gramStart"/>
      <w:r w:rsidRPr="002A32D5">
        <w:rPr>
          <w:rFonts w:ascii="Arial" w:eastAsia="Times New Roman" w:hAnsi="Arial" w:cs="Arial"/>
          <w:color w:val="525253"/>
        </w:rPr>
        <w:t>Treba uvek objašnjavati postupke, ponavljati objašnjenja, govoriti o motivima svojih akcija i zabrana (zašto to radimo) i slušati detetovo mišljenje.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</w:t>
      </w:r>
      <w:proofErr w:type="gramStart"/>
      <w:r w:rsidRPr="002A32D5">
        <w:rPr>
          <w:rFonts w:ascii="Arial" w:eastAsia="Times New Roman" w:hAnsi="Arial" w:cs="Arial"/>
          <w:color w:val="525253"/>
        </w:rPr>
        <w:t>Treba podsticati timski rad i zajedničko donošenje odluka međutim, neke stvari nisu za pregovore već su stvar odluke roditelja.</w:t>
      </w:r>
      <w:proofErr w:type="gramEnd"/>
    </w:p>
    <w:p w:rsidR="00F05822" w:rsidRPr="002A32D5" w:rsidRDefault="00F05822" w:rsidP="002A32D5">
      <w:pPr>
        <w:spacing w:before="126" w:after="126" w:line="240" w:lineRule="auto"/>
        <w:jc w:val="both"/>
        <w:textAlignment w:val="baseline"/>
        <w:rPr>
          <w:rFonts w:ascii="Arial" w:eastAsia="Times New Roman" w:hAnsi="Arial" w:cs="Arial"/>
          <w:color w:val="525253"/>
        </w:rPr>
      </w:pPr>
      <w:r w:rsidRPr="002A32D5">
        <w:rPr>
          <w:rFonts w:ascii="Arial" w:eastAsia="Times New Roman" w:hAnsi="Arial" w:cs="Arial"/>
          <w:color w:val="525253"/>
        </w:rPr>
        <w:t xml:space="preserve">Temperament je nešto što se proteže </w:t>
      </w:r>
      <w:proofErr w:type="gramStart"/>
      <w:r w:rsidRPr="002A32D5">
        <w:rPr>
          <w:rFonts w:ascii="Arial" w:eastAsia="Times New Roman" w:hAnsi="Arial" w:cs="Arial"/>
          <w:color w:val="525253"/>
        </w:rPr>
        <w:t>od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detinjstva pa do odraslog doba i ceo život, kažu Tomas i Čes. Važno je da roditelj sazna što više o svom temperamentu, jer u porodici su svi u interakciji – svako </w:t>
      </w:r>
      <w:proofErr w:type="gramStart"/>
      <w:r w:rsidRPr="002A32D5">
        <w:rPr>
          <w:rFonts w:ascii="Arial" w:eastAsia="Times New Roman" w:hAnsi="Arial" w:cs="Arial"/>
          <w:color w:val="525253"/>
        </w:rPr>
        <w:t>na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svakog utiče. Ovo je posebno bitno jer dolazi do sukoba temperamenata deteta i roditelja i u </w:t>
      </w:r>
      <w:proofErr w:type="gramStart"/>
      <w:r w:rsidRPr="002A32D5">
        <w:rPr>
          <w:rFonts w:ascii="Arial" w:eastAsia="Times New Roman" w:hAnsi="Arial" w:cs="Arial"/>
          <w:color w:val="525253"/>
        </w:rPr>
        <w:t>tim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situacijama očekivano je da roditelj menja svoj način ponašanja, da se on adaptira. Recimo, aktivan i radoznao roditelj može biti frustriran mirnim i </w:t>
      </w:r>
      <w:proofErr w:type="gramStart"/>
      <w:r w:rsidRPr="002A32D5">
        <w:rPr>
          <w:rFonts w:ascii="Arial" w:eastAsia="Times New Roman" w:hAnsi="Arial" w:cs="Arial"/>
          <w:color w:val="525253"/>
        </w:rPr>
        <w:t>na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oko za svet oko sebe nezainteresovanim detetom, kao što može doći do mnogih sukoba iako su i roditelj i dete jako aktivni i napeti u svojim reakcijama.  </w:t>
      </w:r>
      <w:proofErr w:type="gramStart"/>
      <w:r w:rsidRPr="002A32D5">
        <w:rPr>
          <w:rFonts w:ascii="Arial" w:eastAsia="Times New Roman" w:hAnsi="Arial" w:cs="Arial"/>
          <w:color w:val="525253"/>
        </w:rPr>
        <w:t>Svakako se očekuje da roditelj bude taj koji menja ponašanje i prilagođava se detetu da bi i dete naučilo da reaguje drugačije.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</w:t>
      </w:r>
      <w:proofErr w:type="gramStart"/>
      <w:r w:rsidRPr="002A32D5">
        <w:rPr>
          <w:rFonts w:ascii="Arial" w:eastAsia="Times New Roman" w:hAnsi="Arial" w:cs="Arial"/>
          <w:color w:val="525253"/>
        </w:rPr>
        <w:t>Budite dobar model za oponašanje jer deca mnogo uče imitacijom.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</w:t>
      </w:r>
      <w:proofErr w:type="gramStart"/>
      <w:r w:rsidRPr="002A32D5">
        <w:rPr>
          <w:rFonts w:ascii="Arial" w:eastAsia="Times New Roman" w:hAnsi="Arial" w:cs="Arial"/>
          <w:color w:val="525253"/>
        </w:rPr>
        <w:t>Poklapanje između temperamenta deteta i očekivanja njegovih roditelja, rođaka, škole i u opšte sredine u kojoj se kreće, veoma su važna za razvoj deteta.</w:t>
      </w:r>
      <w:proofErr w:type="gramEnd"/>
      <w:r w:rsidRPr="002A32D5">
        <w:rPr>
          <w:rFonts w:ascii="Arial" w:eastAsia="Times New Roman" w:hAnsi="Arial" w:cs="Arial"/>
          <w:color w:val="525253"/>
        </w:rPr>
        <w:t xml:space="preserve"> </w:t>
      </w:r>
      <w:proofErr w:type="gramStart"/>
      <w:r w:rsidRPr="002A32D5">
        <w:rPr>
          <w:rFonts w:ascii="Arial" w:eastAsia="Times New Roman" w:hAnsi="Arial" w:cs="Arial"/>
          <w:color w:val="525253"/>
        </w:rPr>
        <w:t>Život je svima ispunjeniji uspesima i srećom ukoliko su ova očekivanja realna.</w:t>
      </w:r>
      <w:proofErr w:type="gramEnd"/>
    </w:p>
    <w:p w:rsidR="002A32D5" w:rsidRPr="002A32D5" w:rsidRDefault="002A32D5" w:rsidP="002A32D5">
      <w:pPr>
        <w:jc w:val="both"/>
        <w:rPr>
          <w:rFonts w:ascii="Arial" w:eastAsia="Times New Roman" w:hAnsi="Arial" w:cs="Arial"/>
          <w:color w:val="525253"/>
        </w:rPr>
      </w:pPr>
    </w:p>
    <w:p w:rsidR="002A32D5" w:rsidRPr="002A32D5" w:rsidRDefault="009B0BC2" w:rsidP="002A32D5">
      <w:pPr>
        <w:spacing w:before="126" w:after="126" w:line="240" w:lineRule="auto"/>
        <w:jc w:val="both"/>
        <w:textAlignment w:val="baseline"/>
        <w:rPr>
          <w:rFonts w:ascii="Arial" w:eastAsia="Times New Roman" w:hAnsi="Arial" w:cs="Arial"/>
          <w:color w:val="525253"/>
        </w:rPr>
      </w:pPr>
      <w:r>
        <w:rPr>
          <w:rFonts w:ascii="Arial" w:eastAsia="Times New Roman" w:hAnsi="Arial" w:cs="Arial"/>
          <w:color w:val="525253"/>
        </w:rPr>
        <w:t xml:space="preserve">Možete sad izvršiti </w:t>
      </w:r>
      <w:proofErr w:type="gramStart"/>
      <w:r>
        <w:rPr>
          <w:rFonts w:ascii="Arial" w:eastAsia="Times New Roman" w:hAnsi="Arial" w:cs="Arial"/>
          <w:color w:val="525253"/>
        </w:rPr>
        <w:t>sami</w:t>
      </w:r>
      <w:proofErr w:type="gramEnd"/>
      <w:r>
        <w:rPr>
          <w:rFonts w:ascii="Arial" w:eastAsia="Times New Roman" w:hAnsi="Arial" w:cs="Arial"/>
          <w:color w:val="525253"/>
        </w:rPr>
        <w:t xml:space="preserve"> p</w:t>
      </w:r>
      <w:r w:rsidR="002A32D5" w:rsidRPr="002A32D5">
        <w:rPr>
          <w:rFonts w:ascii="Arial" w:eastAsia="Times New Roman" w:hAnsi="Arial" w:cs="Arial"/>
          <w:color w:val="525253"/>
        </w:rPr>
        <w:t>r</w:t>
      </w:r>
      <w:r>
        <w:rPr>
          <w:rFonts w:ascii="Arial" w:eastAsia="Times New Roman" w:hAnsi="Arial" w:cs="Arial"/>
          <w:color w:val="525253"/>
        </w:rPr>
        <w:t>o</w:t>
      </w:r>
      <w:bookmarkStart w:id="0" w:name="_GoBack"/>
      <w:bookmarkEnd w:id="0"/>
      <w:r w:rsidR="002A32D5" w:rsidRPr="002A32D5">
        <w:rPr>
          <w:rFonts w:ascii="Arial" w:eastAsia="Times New Roman" w:hAnsi="Arial" w:cs="Arial"/>
          <w:color w:val="525253"/>
        </w:rPr>
        <w:t>cenu svog deta tako što ćete svaku ovu crtu oceniti sa ocenom od jedan do deset. Niski skorovi bi išli u prilog tome da imate “Oprezno, sporo pokretljivo dete” (do oko 26 bodova), skorovi oko sredine (</w:t>
      </w:r>
      <w:proofErr w:type="gramStart"/>
      <w:r w:rsidR="002A32D5" w:rsidRPr="002A32D5">
        <w:rPr>
          <w:rFonts w:ascii="Arial" w:eastAsia="Times New Roman" w:hAnsi="Arial" w:cs="Arial"/>
          <w:color w:val="525253"/>
        </w:rPr>
        <w:t>od</w:t>
      </w:r>
      <w:proofErr w:type="gramEnd"/>
      <w:r w:rsidR="002A32D5" w:rsidRPr="002A32D5">
        <w:rPr>
          <w:rFonts w:ascii="Arial" w:eastAsia="Times New Roman" w:hAnsi="Arial" w:cs="Arial"/>
          <w:color w:val="525253"/>
        </w:rPr>
        <w:t xml:space="preserve"> oko 36 do 62) bi vaše dete svrstavali u grupu “Lako dete” i na kraju visoki skorovi (od oko 63 do 90) svrstali bi vaše dete u kategoriju “Teške, aktivne, impulsivne dece”. Naravno ovo nije prava psihološka procena, </w:t>
      </w:r>
      <w:proofErr w:type="gramStart"/>
      <w:r w:rsidR="002A32D5" w:rsidRPr="002A32D5">
        <w:rPr>
          <w:rFonts w:ascii="Arial" w:eastAsia="Times New Roman" w:hAnsi="Arial" w:cs="Arial"/>
          <w:color w:val="525253"/>
        </w:rPr>
        <w:t>ali</w:t>
      </w:r>
      <w:proofErr w:type="gramEnd"/>
      <w:r w:rsidR="002A32D5" w:rsidRPr="002A32D5">
        <w:rPr>
          <w:rFonts w:ascii="Arial" w:eastAsia="Times New Roman" w:hAnsi="Arial" w:cs="Arial"/>
          <w:color w:val="525253"/>
        </w:rPr>
        <w:t xml:space="preserve"> može poslužiti za orijentaciju. </w:t>
      </w:r>
      <w:proofErr w:type="gramStart"/>
      <w:r w:rsidR="002A32D5" w:rsidRPr="002A32D5">
        <w:rPr>
          <w:rFonts w:ascii="Arial" w:eastAsia="Times New Roman" w:hAnsi="Arial" w:cs="Arial"/>
          <w:color w:val="525253"/>
        </w:rPr>
        <w:t>Za pravu procenu tebalo bi posetiti stručnjaka.</w:t>
      </w:r>
      <w:proofErr w:type="gramEnd"/>
      <w:r w:rsidR="002A32D5" w:rsidRPr="002A32D5">
        <w:rPr>
          <w:rFonts w:ascii="Arial" w:eastAsia="Times New Roman" w:hAnsi="Arial" w:cs="Arial"/>
          <w:color w:val="525253"/>
        </w:rPr>
        <w:t xml:space="preserve"> Obično se prilikom ispitivanja pokaže da dete ima zastupljenu svaku </w:t>
      </w:r>
      <w:proofErr w:type="gramStart"/>
      <w:r w:rsidR="002A32D5" w:rsidRPr="002A32D5">
        <w:rPr>
          <w:rFonts w:ascii="Arial" w:eastAsia="Times New Roman" w:hAnsi="Arial" w:cs="Arial"/>
          <w:color w:val="525253"/>
        </w:rPr>
        <w:t>od</w:t>
      </w:r>
      <w:proofErr w:type="gramEnd"/>
      <w:r w:rsidR="002A32D5" w:rsidRPr="002A32D5">
        <w:rPr>
          <w:rFonts w:ascii="Arial" w:eastAsia="Times New Roman" w:hAnsi="Arial" w:cs="Arial"/>
          <w:color w:val="525253"/>
        </w:rPr>
        <w:t xml:space="preserve"> ovih crta, ali jedna uvek naročito dominira i prema tome se određuje tip detetovog temperamenta. Opet, treba voditi računa da </w:t>
      </w:r>
      <w:proofErr w:type="gramStart"/>
      <w:r w:rsidR="002A32D5" w:rsidRPr="002A32D5">
        <w:rPr>
          <w:rFonts w:ascii="Arial" w:eastAsia="Times New Roman" w:hAnsi="Arial" w:cs="Arial"/>
          <w:color w:val="525253"/>
        </w:rPr>
        <w:t>ni</w:t>
      </w:r>
      <w:proofErr w:type="gramEnd"/>
      <w:r w:rsidR="002A32D5" w:rsidRPr="002A32D5">
        <w:rPr>
          <w:rFonts w:ascii="Arial" w:eastAsia="Times New Roman" w:hAnsi="Arial" w:cs="Arial"/>
          <w:color w:val="525253"/>
        </w:rPr>
        <w:t xml:space="preserve"> jedna tipologija u psihologiji nije isključiva pa ni ova i da ima dosta mešovitih tipova.</w:t>
      </w:r>
    </w:p>
    <w:p w:rsidR="00093C68" w:rsidRPr="002A32D5" w:rsidRDefault="009B0BC2" w:rsidP="002A32D5">
      <w:pPr>
        <w:jc w:val="both"/>
      </w:pPr>
    </w:p>
    <w:sectPr w:rsidR="00093C68" w:rsidRPr="002A3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90953"/>
    <w:multiLevelType w:val="multilevel"/>
    <w:tmpl w:val="DE1E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D6"/>
    <w:rsid w:val="00235932"/>
    <w:rsid w:val="002A32D5"/>
    <w:rsid w:val="00656CD7"/>
    <w:rsid w:val="008519D6"/>
    <w:rsid w:val="008801DC"/>
    <w:rsid w:val="009B0BC2"/>
    <w:rsid w:val="00A05CAD"/>
    <w:rsid w:val="00F0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5822"/>
    <w:rPr>
      <w:i/>
      <w:iCs/>
    </w:rPr>
  </w:style>
  <w:style w:type="character" w:styleId="Strong">
    <w:name w:val="Strong"/>
    <w:basedOn w:val="DefaultParagraphFont"/>
    <w:uiPriority w:val="22"/>
    <w:qFormat/>
    <w:rsid w:val="00F058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5822"/>
    <w:rPr>
      <w:i/>
      <w:iCs/>
    </w:rPr>
  </w:style>
  <w:style w:type="character" w:styleId="Strong">
    <w:name w:val="Strong"/>
    <w:basedOn w:val="DefaultParagraphFont"/>
    <w:uiPriority w:val="22"/>
    <w:qFormat/>
    <w:rsid w:val="00F058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Psihologija</cp:lastModifiedBy>
  <cp:revision>5</cp:revision>
  <cp:lastPrinted>2018-10-09T07:08:00Z</cp:lastPrinted>
  <dcterms:created xsi:type="dcterms:W3CDTF">2018-10-09T05:29:00Z</dcterms:created>
  <dcterms:modified xsi:type="dcterms:W3CDTF">2018-10-09T11:40:00Z</dcterms:modified>
</cp:coreProperties>
</file>